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6E087D6A" w14:textId="77777777" w:rsidR="002F1A55" w:rsidRPr="00686651" w:rsidRDefault="00A34075">
          <w:pPr>
            <w:pStyle w:val="TOCHeading"/>
            <w:rPr>
              <w:lang w:val="pt-PT"/>
            </w:rPr>
          </w:pPr>
          <w:r w:rsidRPr="00686651">
            <w:rPr>
              <w:lang w:val="pt-PT"/>
            </w:rPr>
            <w:t>Índice</w:t>
          </w:r>
        </w:p>
        <w:p w14:paraId="0C9F44A3" w14:textId="2C5490B3" w:rsidR="006D6D9A" w:rsidRDefault="00E22E35">
          <w:pPr>
            <w:pStyle w:val="TOC1"/>
            <w:rPr>
              <w:rFonts w:asciiTheme="minorHAnsi" w:eastAsiaTheme="minorEastAsia" w:hAnsiTheme="minorHAnsi" w:cstheme="minorBidi"/>
              <w:sz w:val="22"/>
              <w:szCs w:val="22"/>
              <w:lang w:val="en-US" w:eastAsia="en-US"/>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27134591" w:history="1">
            <w:r w:rsidR="006D6D9A" w:rsidRPr="00B23206">
              <w:rPr>
                <w:rStyle w:val="Hyperlink"/>
                <w:rFonts w:eastAsiaTheme="minorEastAsia"/>
              </w:rPr>
              <w:t>1.</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Grupo Eletrogéneo</w:t>
            </w:r>
            <w:r w:rsidR="006D6D9A">
              <w:rPr>
                <w:webHidden/>
              </w:rPr>
              <w:tab/>
            </w:r>
            <w:r w:rsidR="006D6D9A">
              <w:rPr>
                <w:webHidden/>
              </w:rPr>
              <w:fldChar w:fldCharType="begin"/>
            </w:r>
            <w:r w:rsidR="006D6D9A">
              <w:rPr>
                <w:webHidden/>
              </w:rPr>
              <w:instrText xml:space="preserve"> PAGEREF _Toc27134591 \h </w:instrText>
            </w:r>
            <w:r w:rsidR="006D6D9A">
              <w:rPr>
                <w:webHidden/>
              </w:rPr>
            </w:r>
            <w:r w:rsidR="006D6D9A">
              <w:rPr>
                <w:webHidden/>
              </w:rPr>
              <w:fldChar w:fldCharType="separate"/>
            </w:r>
            <w:r w:rsidR="006D6D9A">
              <w:rPr>
                <w:webHidden/>
              </w:rPr>
              <w:t>2</w:t>
            </w:r>
            <w:r w:rsidR="006D6D9A">
              <w:rPr>
                <w:webHidden/>
              </w:rPr>
              <w:fldChar w:fldCharType="end"/>
            </w:r>
          </w:hyperlink>
        </w:p>
        <w:p w14:paraId="5518D716" w14:textId="2D4B34DB" w:rsidR="006D6D9A" w:rsidRDefault="00BB1450">
          <w:pPr>
            <w:pStyle w:val="TOC2"/>
            <w:tabs>
              <w:tab w:val="left" w:pos="880"/>
              <w:tab w:val="right" w:pos="8494"/>
            </w:tabs>
            <w:rPr>
              <w:rFonts w:asciiTheme="minorHAnsi" w:eastAsiaTheme="minorEastAsia" w:hAnsiTheme="minorHAnsi" w:cstheme="minorBidi"/>
              <w:sz w:val="22"/>
              <w:szCs w:val="22"/>
              <w:lang w:val="en-US" w:eastAsia="en-US"/>
            </w:rPr>
          </w:pPr>
          <w:hyperlink w:anchor="_Toc27134592" w:history="1">
            <w:r w:rsidR="006D6D9A" w:rsidRPr="00B23206">
              <w:rPr>
                <w:rStyle w:val="Hyperlink"/>
                <w:rFonts w:eastAsiaTheme="minorEastAsia"/>
              </w:rPr>
              <w:t>1.1.</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Normas</w:t>
            </w:r>
            <w:r w:rsidR="006D6D9A">
              <w:rPr>
                <w:webHidden/>
              </w:rPr>
              <w:tab/>
            </w:r>
            <w:r w:rsidR="006D6D9A">
              <w:rPr>
                <w:webHidden/>
              </w:rPr>
              <w:fldChar w:fldCharType="begin"/>
            </w:r>
            <w:r w:rsidR="006D6D9A">
              <w:rPr>
                <w:webHidden/>
              </w:rPr>
              <w:instrText xml:space="preserve"> PAGEREF _Toc27134592 \h </w:instrText>
            </w:r>
            <w:r w:rsidR="006D6D9A">
              <w:rPr>
                <w:webHidden/>
              </w:rPr>
            </w:r>
            <w:r w:rsidR="006D6D9A">
              <w:rPr>
                <w:webHidden/>
              </w:rPr>
              <w:fldChar w:fldCharType="separate"/>
            </w:r>
            <w:r w:rsidR="006D6D9A">
              <w:rPr>
                <w:webHidden/>
              </w:rPr>
              <w:t>2</w:t>
            </w:r>
            <w:r w:rsidR="006D6D9A">
              <w:rPr>
                <w:webHidden/>
              </w:rPr>
              <w:fldChar w:fldCharType="end"/>
            </w:r>
          </w:hyperlink>
        </w:p>
        <w:p w14:paraId="350057D6" w14:textId="345BBFFA" w:rsidR="006D6D9A" w:rsidRDefault="00BB1450">
          <w:pPr>
            <w:pStyle w:val="TOC2"/>
            <w:tabs>
              <w:tab w:val="left" w:pos="880"/>
              <w:tab w:val="right" w:pos="8494"/>
            </w:tabs>
            <w:rPr>
              <w:rFonts w:asciiTheme="minorHAnsi" w:eastAsiaTheme="minorEastAsia" w:hAnsiTheme="minorHAnsi" w:cstheme="minorBidi"/>
              <w:sz w:val="22"/>
              <w:szCs w:val="22"/>
              <w:lang w:val="en-US" w:eastAsia="en-US"/>
            </w:rPr>
          </w:pPr>
          <w:hyperlink w:anchor="_Toc27134593" w:history="1">
            <w:r w:rsidR="006D6D9A" w:rsidRPr="00B23206">
              <w:rPr>
                <w:rStyle w:val="Hyperlink"/>
                <w:rFonts w:eastAsiaTheme="minorEastAsia"/>
              </w:rPr>
              <w:t>1.2.</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Generalidades</w:t>
            </w:r>
            <w:r w:rsidR="006D6D9A">
              <w:rPr>
                <w:webHidden/>
              </w:rPr>
              <w:tab/>
            </w:r>
            <w:r w:rsidR="006D6D9A">
              <w:rPr>
                <w:webHidden/>
              </w:rPr>
              <w:fldChar w:fldCharType="begin"/>
            </w:r>
            <w:r w:rsidR="006D6D9A">
              <w:rPr>
                <w:webHidden/>
              </w:rPr>
              <w:instrText xml:space="preserve"> PAGEREF _Toc27134593 \h </w:instrText>
            </w:r>
            <w:r w:rsidR="006D6D9A">
              <w:rPr>
                <w:webHidden/>
              </w:rPr>
            </w:r>
            <w:r w:rsidR="006D6D9A">
              <w:rPr>
                <w:webHidden/>
              </w:rPr>
              <w:fldChar w:fldCharType="separate"/>
            </w:r>
            <w:r w:rsidR="006D6D9A">
              <w:rPr>
                <w:webHidden/>
              </w:rPr>
              <w:t>2</w:t>
            </w:r>
            <w:r w:rsidR="006D6D9A">
              <w:rPr>
                <w:webHidden/>
              </w:rPr>
              <w:fldChar w:fldCharType="end"/>
            </w:r>
          </w:hyperlink>
        </w:p>
        <w:p w14:paraId="69367558" w14:textId="4326D18C" w:rsidR="006D6D9A" w:rsidRDefault="00BB1450">
          <w:pPr>
            <w:pStyle w:val="TOC2"/>
            <w:tabs>
              <w:tab w:val="left" w:pos="880"/>
              <w:tab w:val="right" w:pos="8494"/>
            </w:tabs>
            <w:rPr>
              <w:rFonts w:asciiTheme="minorHAnsi" w:eastAsiaTheme="minorEastAsia" w:hAnsiTheme="minorHAnsi" w:cstheme="minorBidi"/>
              <w:sz w:val="22"/>
              <w:szCs w:val="22"/>
              <w:lang w:val="en-US" w:eastAsia="en-US"/>
            </w:rPr>
          </w:pPr>
          <w:hyperlink w:anchor="_Toc27134594" w:history="1">
            <w:r w:rsidR="006D6D9A" w:rsidRPr="00B23206">
              <w:rPr>
                <w:rStyle w:val="Hyperlink"/>
                <w:rFonts w:eastAsiaTheme="minorEastAsia"/>
              </w:rPr>
              <w:t>1.3.</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Definição do regime de serviço</w:t>
            </w:r>
            <w:r w:rsidR="006D6D9A">
              <w:rPr>
                <w:webHidden/>
              </w:rPr>
              <w:tab/>
            </w:r>
            <w:r w:rsidR="006D6D9A">
              <w:rPr>
                <w:webHidden/>
              </w:rPr>
              <w:fldChar w:fldCharType="begin"/>
            </w:r>
            <w:r w:rsidR="006D6D9A">
              <w:rPr>
                <w:webHidden/>
              </w:rPr>
              <w:instrText xml:space="preserve"> PAGEREF _Toc27134594 \h </w:instrText>
            </w:r>
            <w:r w:rsidR="006D6D9A">
              <w:rPr>
                <w:webHidden/>
              </w:rPr>
            </w:r>
            <w:r w:rsidR="006D6D9A">
              <w:rPr>
                <w:webHidden/>
              </w:rPr>
              <w:fldChar w:fldCharType="separate"/>
            </w:r>
            <w:r w:rsidR="006D6D9A">
              <w:rPr>
                <w:webHidden/>
              </w:rPr>
              <w:t>3</w:t>
            </w:r>
            <w:r w:rsidR="006D6D9A">
              <w:rPr>
                <w:webHidden/>
              </w:rPr>
              <w:fldChar w:fldCharType="end"/>
            </w:r>
          </w:hyperlink>
        </w:p>
        <w:p w14:paraId="6940B18B" w14:textId="5ACE7DCA" w:rsidR="006D6D9A" w:rsidRDefault="00BB1450">
          <w:pPr>
            <w:pStyle w:val="TOC2"/>
            <w:tabs>
              <w:tab w:val="left" w:pos="880"/>
              <w:tab w:val="right" w:pos="8494"/>
            </w:tabs>
            <w:rPr>
              <w:rFonts w:asciiTheme="minorHAnsi" w:eastAsiaTheme="minorEastAsia" w:hAnsiTheme="minorHAnsi" w:cstheme="minorBidi"/>
              <w:sz w:val="22"/>
              <w:szCs w:val="22"/>
              <w:lang w:val="en-US" w:eastAsia="en-US"/>
            </w:rPr>
          </w:pPr>
          <w:hyperlink w:anchor="_Toc27134595" w:history="1">
            <w:r w:rsidR="006D6D9A" w:rsidRPr="00B23206">
              <w:rPr>
                <w:rStyle w:val="Hyperlink"/>
                <w:rFonts w:eastAsiaTheme="minorEastAsia"/>
              </w:rPr>
              <w:t>1.4.</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Princípio de funcionamento</w:t>
            </w:r>
            <w:r w:rsidR="006D6D9A">
              <w:rPr>
                <w:webHidden/>
              </w:rPr>
              <w:tab/>
            </w:r>
            <w:r w:rsidR="006D6D9A">
              <w:rPr>
                <w:webHidden/>
              </w:rPr>
              <w:fldChar w:fldCharType="begin"/>
            </w:r>
            <w:r w:rsidR="006D6D9A">
              <w:rPr>
                <w:webHidden/>
              </w:rPr>
              <w:instrText xml:space="preserve"> PAGEREF _Toc27134595 \h </w:instrText>
            </w:r>
            <w:r w:rsidR="006D6D9A">
              <w:rPr>
                <w:webHidden/>
              </w:rPr>
            </w:r>
            <w:r w:rsidR="006D6D9A">
              <w:rPr>
                <w:webHidden/>
              </w:rPr>
              <w:fldChar w:fldCharType="separate"/>
            </w:r>
            <w:r w:rsidR="006D6D9A">
              <w:rPr>
                <w:webHidden/>
              </w:rPr>
              <w:t>3</w:t>
            </w:r>
            <w:r w:rsidR="006D6D9A">
              <w:rPr>
                <w:webHidden/>
              </w:rPr>
              <w:fldChar w:fldCharType="end"/>
            </w:r>
          </w:hyperlink>
        </w:p>
        <w:p w14:paraId="71E81602" w14:textId="146D68FA" w:rsidR="006D6D9A" w:rsidRDefault="00BB1450">
          <w:pPr>
            <w:pStyle w:val="TOC2"/>
            <w:tabs>
              <w:tab w:val="left" w:pos="880"/>
              <w:tab w:val="right" w:pos="8494"/>
            </w:tabs>
            <w:rPr>
              <w:rFonts w:asciiTheme="minorHAnsi" w:eastAsiaTheme="minorEastAsia" w:hAnsiTheme="minorHAnsi" w:cstheme="minorBidi"/>
              <w:sz w:val="22"/>
              <w:szCs w:val="22"/>
              <w:lang w:val="en-US" w:eastAsia="en-US"/>
            </w:rPr>
          </w:pPr>
          <w:hyperlink w:anchor="_Toc27134596" w:history="1">
            <w:r w:rsidR="006D6D9A" w:rsidRPr="00B23206">
              <w:rPr>
                <w:rStyle w:val="Hyperlink"/>
                <w:rFonts w:eastAsiaTheme="minorEastAsia"/>
              </w:rPr>
              <w:t>1.5.</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Motor</w:t>
            </w:r>
            <w:r w:rsidR="006D6D9A">
              <w:rPr>
                <w:webHidden/>
              </w:rPr>
              <w:tab/>
            </w:r>
            <w:r w:rsidR="006D6D9A">
              <w:rPr>
                <w:webHidden/>
              </w:rPr>
              <w:fldChar w:fldCharType="begin"/>
            </w:r>
            <w:r w:rsidR="006D6D9A">
              <w:rPr>
                <w:webHidden/>
              </w:rPr>
              <w:instrText xml:space="preserve"> PAGEREF _Toc27134596 \h </w:instrText>
            </w:r>
            <w:r w:rsidR="006D6D9A">
              <w:rPr>
                <w:webHidden/>
              </w:rPr>
            </w:r>
            <w:r w:rsidR="006D6D9A">
              <w:rPr>
                <w:webHidden/>
              </w:rPr>
              <w:fldChar w:fldCharType="separate"/>
            </w:r>
            <w:r w:rsidR="006D6D9A">
              <w:rPr>
                <w:webHidden/>
              </w:rPr>
              <w:t>4</w:t>
            </w:r>
            <w:r w:rsidR="006D6D9A">
              <w:rPr>
                <w:webHidden/>
              </w:rPr>
              <w:fldChar w:fldCharType="end"/>
            </w:r>
          </w:hyperlink>
        </w:p>
        <w:p w14:paraId="6FA135DF" w14:textId="231A1833" w:rsidR="006D6D9A" w:rsidRDefault="00BB1450">
          <w:pPr>
            <w:pStyle w:val="TOC2"/>
            <w:tabs>
              <w:tab w:val="left" w:pos="880"/>
              <w:tab w:val="right" w:pos="8494"/>
            </w:tabs>
            <w:rPr>
              <w:rFonts w:asciiTheme="minorHAnsi" w:eastAsiaTheme="minorEastAsia" w:hAnsiTheme="minorHAnsi" w:cstheme="minorBidi"/>
              <w:sz w:val="22"/>
              <w:szCs w:val="22"/>
              <w:lang w:val="en-US" w:eastAsia="en-US"/>
            </w:rPr>
          </w:pPr>
          <w:hyperlink w:anchor="_Toc27134597" w:history="1">
            <w:r w:rsidR="006D6D9A" w:rsidRPr="00B23206">
              <w:rPr>
                <w:rStyle w:val="Hyperlink"/>
                <w:rFonts w:eastAsiaTheme="minorEastAsia"/>
              </w:rPr>
              <w:t>1.6.</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Alternador</w:t>
            </w:r>
            <w:r w:rsidR="006D6D9A">
              <w:rPr>
                <w:webHidden/>
              </w:rPr>
              <w:tab/>
            </w:r>
            <w:r w:rsidR="006D6D9A">
              <w:rPr>
                <w:webHidden/>
              </w:rPr>
              <w:fldChar w:fldCharType="begin"/>
            </w:r>
            <w:r w:rsidR="006D6D9A">
              <w:rPr>
                <w:webHidden/>
              </w:rPr>
              <w:instrText xml:space="preserve"> PAGEREF _Toc27134597 \h </w:instrText>
            </w:r>
            <w:r w:rsidR="006D6D9A">
              <w:rPr>
                <w:webHidden/>
              </w:rPr>
            </w:r>
            <w:r w:rsidR="006D6D9A">
              <w:rPr>
                <w:webHidden/>
              </w:rPr>
              <w:fldChar w:fldCharType="separate"/>
            </w:r>
            <w:r w:rsidR="006D6D9A">
              <w:rPr>
                <w:webHidden/>
              </w:rPr>
              <w:t>5</w:t>
            </w:r>
            <w:r w:rsidR="006D6D9A">
              <w:rPr>
                <w:webHidden/>
              </w:rPr>
              <w:fldChar w:fldCharType="end"/>
            </w:r>
          </w:hyperlink>
        </w:p>
        <w:p w14:paraId="169CA2A0" w14:textId="6C649B9E" w:rsidR="006D6D9A" w:rsidRDefault="00BB1450">
          <w:pPr>
            <w:pStyle w:val="TOC2"/>
            <w:tabs>
              <w:tab w:val="left" w:pos="880"/>
              <w:tab w:val="right" w:pos="8494"/>
            </w:tabs>
            <w:rPr>
              <w:rFonts w:asciiTheme="minorHAnsi" w:eastAsiaTheme="minorEastAsia" w:hAnsiTheme="minorHAnsi" w:cstheme="minorBidi"/>
              <w:sz w:val="22"/>
              <w:szCs w:val="22"/>
              <w:lang w:val="en-US" w:eastAsia="en-US"/>
            </w:rPr>
          </w:pPr>
          <w:hyperlink w:anchor="_Toc27134598" w:history="1">
            <w:r w:rsidR="006D6D9A" w:rsidRPr="00B23206">
              <w:rPr>
                <w:rStyle w:val="Hyperlink"/>
                <w:rFonts w:eastAsiaTheme="minorEastAsia"/>
              </w:rPr>
              <w:t>1.7.</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Chassis</w:t>
            </w:r>
            <w:r w:rsidR="006D6D9A">
              <w:rPr>
                <w:webHidden/>
              </w:rPr>
              <w:tab/>
            </w:r>
            <w:r w:rsidR="006D6D9A">
              <w:rPr>
                <w:webHidden/>
              </w:rPr>
              <w:fldChar w:fldCharType="begin"/>
            </w:r>
            <w:r w:rsidR="006D6D9A">
              <w:rPr>
                <w:webHidden/>
              </w:rPr>
              <w:instrText xml:space="preserve"> PAGEREF _Toc27134598 \h </w:instrText>
            </w:r>
            <w:r w:rsidR="006D6D9A">
              <w:rPr>
                <w:webHidden/>
              </w:rPr>
            </w:r>
            <w:r w:rsidR="006D6D9A">
              <w:rPr>
                <w:webHidden/>
              </w:rPr>
              <w:fldChar w:fldCharType="separate"/>
            </w:r>
            <w:r w:rsidR="006D6D9A">
              <w:rPr>
                <w:webHidden/>
              </w:rPr>
              <w:t>6</w:t>
            </w:r>
            <w:r w:rsidR="006D6D9A">
              <w:rPr>
                <w:webHidden/>
              </w:rPr>
              <w:fldChar w:fldCharType="end"/>
            </w:r>
          </w:hyperlink>
        </w:p>
        <w:p w14:paraId="12179C49" w14:textId="7DB60445" w:rsidR="006D6D9A" w:rsidRDefault="00BB1450">
          <w:pPr>
            <w:pStyle w:val="TOC2"/>
            <w:tabs>
              <w:tab w:val="left" w:pos="880"/>
              <w:tab w:val="right" w:pos="8494"/>
            </w:tabs>
            <w:rPr>
              <w:rFonts w:asciiTheme="minorHAnsi" w:eastAsiaTheme="minorEastAsia" w:hAnsiTheme="minorHAnsi" w:cstheme="minorBidi"/>
              <w:sz w:val="22"/>
              <w:szCs w:val="22"/>
              <w:lang w:val="en-US" w:eastAsia="en-US"/>
            </w:rPr>
          </w:pPr>
          <w:hyperlink w:anchor="_Toc27134599" w:history="1">
            <w:r w:rsidR="006D6D9A" w:rsidRPr="00B23206">
              <w:rPr>
                <w:rStyle w:val="Hyperlink"/>
                <w:rFonts w:eastAsiaTheme="minorEastAsia"/>
              </w:rPr>
              <w:t>1.8.</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Quadro de comando</w:t>
            </w:r>
            <w:r w:rsidR="006D6D9A">
              <w:rPr>
                <w:webHidden/>
              </w:rPr>
              <w:tab/>
            </w:r>
            <w:r w:rsidR="006D6D9A">
              <w:rPr>
                <w:webHidden/>
              </w:rPr>
              <w:fldChar w:fldCharType="begin"/>
            </w:r>
            <w:r w:rsidR="006D6D9A">
              <w:rPr>
                <w:webHidden/>
              </w:rPr>
              <w:instrText xml:space="preserve"> PAGEREF _Toc27134599 \h </w:instrText>
            </w:r>
            <w:r w:rsidR="006D6D9A">
              <w:rPr>
                <w:webHidden/>
              </w:rPr>
            </w:r>
            <w:r w:rsidR="006D6D9A">
              <w:rPr>
                <w:webHidden/>
              </w:rPr>
              <w:fldChar w:fldCharType="separate"/>
            </w:r>
            <w:r w:rsidR="006D6D9A">
              <w:rPr>
                <w:webHidden/>
              </w:rPr>
              <w:t>6</w:t>
            </w:r>
            <w:r w:rsidR="006D6D9A">
              <w:rPr>
                <w:webHidden/>
              </w:rPr>
              <w:fldChar w:fldCharType="end"/>
            </w:r>
          </w:hyperlink>
        </w:p>
        <w:p w14:paraId="2ED34CED" w14:textId="752C99C9" w:rsidR="006D6D9A" w:rsidRDefault="00BB1450">
          <w:pPr>
            <w:pStyle w:val="TOC2"/>
            <w:tabs>
              <w:tab w:val="left" w:pos="880"/>
              <w:tab w:val="right" w:pos="8494"/>
            </w:tabs>
            <w:rPr>
              <w:rFonts w:asciiTheme="minorHAnsi" w:eastAsiaTheme="minorEastAsia" w:hAnsiTheme="minorHAnsi" w:cstheme="minorBidi"/>
              <w:sz w:val="22"/>
              <w:szCs w:val="22"/>
              <w:lang w:val="en-US" w:eastAsia="en-US"/>
            </w:rPr>
          </w:pPr>
          <w:hyperlink w:anchor="_Toc27134600" w:history="1">
            <w:r w:rsidR="006D6D9A" w:rsidRPr="00B23206">
              <w:rPr>
                <w:rStyle w:val="Hyperlink"/>
                <w:rFonts w:eastAsiaTheme="minorEastAsia"/>
              </w:rPr>
              <w:t>1.9.</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Silenciador de gases de escape</w:t>
            </w:r>
            <w:r w:rsidR="006D6D9A">
              <w:rPr>
                <w:webHidden/>
              </w:rPr>
              <w:tab/>
            </w:r>
            <w:r w:rsidR="006D6D9A">
              <w:rPr>
                <w:webHidden/>
              </w:rPr>
              <w:fldChar w:fldCharType="begin"/>
            </w:r>
            <w:r w:rsidR="006D6D9A">
              <w:rPr>
                <w:webHidden/>
              </w:rPr>
              <w:instrText xml:space="preserve"> PAGEREF _Toc27134600 \h </w:instrText>
            </w:r>
            <w:r w:rsidR="006D6D9A">
              <w:rPr>
                <w:webHidden/>
              </w:rPr>
            </w:r>
            <w:r w:rsidR="006D6D9A">
              <w:rPr>
                <w:webHidden/>
              </w:rPr>
              <w:fldChar w:fldCharType="separate"/>
            </w:r>
            <w:r w:rsidR="006D6D9A">
              <w:rPr>
                <w:webHidden/>
              </w:rPr>
              <w:t>8</w:t>
            </w:r>
            <w:r w:rsidR="006D6D9A">
              <w:rPr>
                <w:webHidden/>
              </w:rPr>
              <w:fldChar w:fldCharType="end"/>
            </w:r>
          </w:hyperlink>
        </w:p>
        <w:p w14:paraId="7B3AE09C" w14:textId="611BBBA9" w:rsidR="006D6D9A" w:rsidRDefault="00BB1450">
          <w:pPr>
            <w:pStyle w:val="TOC2"/>
            <w:tabs>
              <w:tab w:val="left" w:pos="880"/>
              <w:tab w:val="right" w:pos="8494"/>
            </w:tabs>
            <w:rPr>
              <w:rFonts w:asciiTheme="minorHAnsi" w:eastAsiaTheme="minorEastAsia" w:hAnsiTheme="minorHAnsi" w:cstheme="minorBidi"/>
              <w:sz w:val="22"/>
              <w:szCs w:val="22"/>
              <w:lang w:val="en-US" w:eastAsia="en-US"/>
            </w:rPr>
          </w:pPr>
          <w:hyperlink w:anchor="_Toc27134601" w:history="1">
            <w:r w:rsidR="006D6D9A" w:rsidRPr="00B23206">
              <w:rPr>
                <w:rStyle w:val="Hyperlink"/>
                <w:rFonts w:eastAsiaTheme="minorEastAsia"/>
              </w:rPr>
              <w:t>1.10.</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Peças de reserva</w:t>
            </w:r>
            <w:r w:rsidR="006D6D9A">
              <w:rPr>
                <w:webHidden/>
              </w:rPr>
              <w:tab/>
            </w:r>
            <w:r w:rsidR="006D6D9A">
              <w:rPr>
                <w:webHidden/>
              </w:rPr>
              <w:fldChar w:fldCharType="begin"/>
            </w:r>
            <w:r w:rsidR="006D6D9A">
              <w:rPr>
                <w:webHidden/>
              </w:rPr>
              <w:instrText xml:space="preserve"> PAGEREF _Toc27134601 \h </w:instrText>
            </w:r>
            <w:r w:rsidR="006D6D9A">
              <w:rPr>
                <w:webHidden/>
              </w:rPr>
            </w:r>
            <w:r w:rsidR="006D6D9A">
              <w:rPr>
                <w:webHidden/>
              </w:rPr>
              <w:fldChar w:fldCharType="separate"/>
            </w:r>
            <w:r w:rsidR="006D6D9A">
              <w:rPr>
                <w:webHidden/>
              </w:rPr>
              <w:t>8</w:t>
            </w:r>
            <w:r w:rsidR="006D6D9A">
              <w:rPr>
                <w:webHidden/>
              </w:rPr>
              <w:fldChar w:fldCharType="end"/>
            </w:r>
          </w:hyperlink>
        </w:p>
        <w:p w14:paraId="1CC7A993" w14:textId="496417E0" w:rsidR="006D6D9A" w:rsidRDefault="00BB1450">
          <w:pPr>
            <w:pStyle w:val="TOC2"/>
            <w:tabs>
              <w:tab w:val="left" w:pos="880"/>
              <w:tab w:val="right" w:pos="8494"/>
            </w:tabs>
            <w:rPr>
              <w:rFonts w:asciiTheme="minorHAnsi" w:eastAsiaTheme="minorEastAsia" w:hAnsiTheme="minorHAnsi" w:cstheme="minorBidi"/>
              <w:sz w:val="22"/>
              <w:szCs w:val="22"/>
              <w:lang w:val="en-US" w:eastAsia="en-US"/>
            </w:rPr>
          </w:pPr>
          <w:hyperlink w:anchor="_Toc27134602" w:history="1">
            <w:r w:rsidR="006D6D9A" w:rsidRPr="00B23206">
              <w:rPr>
                <w:rStyle w:val="Hyperlink"/>
                <w:rFonts w:eastAsiaTheme="minorEastAsia"/>
              </w:rPr>
              <w:t>1.11.</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Canópia Insonorizada</w:t>
            </w:r>
            <w:r w:rsidR="006D6D9A">
              <w:rPr>
                <w:webHidden/>
              </w:rPr>
              <w:tab/>
            </w:r>
            <w:r w:rsidR="006D6D9A">
              <w:rPr>
                <w:webHidden/>
              </w:rPr>
              <w:fldChar w:fldCharType="begin"/>
            </w:r>
            <w:r w:rsidR="006D6D9A">
              <w:rPr>
                <w:webHidden/>
              </w:rPr>
              <w:instrText xml:space="preserve"> PAGEREF _Toc27134602 \h </w:instrText>
            </w:r>
            <w:r w:rsidR="006D6D9A">
              <w:rPr>
                <w:webHidden/>
              </w:rPr>
            </w:r>
            <w:r w:rsidR="006D6D9A">
              <w:rPr>
                <w:webHidden/>
              </w:rPr>
              <w:fldChar w:fldCharType="separate"/>
            </w:r>
            <w:r w:rsidR="006D6D9A">
              <w:rPr>
                <w:webHidden/>
              </w:rPr>
              <w:t>9</w:t>
            </w:r>
            <w:r w:rsidR="006D6D9A">
              <w:rPr>
                <w:webHidden/>
              </w:rPr>
              <w:fldChar w:fldCharType="end"/>
            </w:r>
          </w:hyperlink>
        </w:p>
        <w:p w14:paraId="32C12B45" w14:textId="58FC0D43" w:rsidR="006D6D9A" w:rsidRDefault="00BB1450">
          <w:pPr>
            <w:pStyle w:val="TOC1"/>
            <w:rPr>
              <w:rFonts w:asciiTheme="minorHAnsi" w:eastAsiaTheme="minorEastAsia" w:hAnsiTheme="minorHAnsi" w:cstheme="minorBidi"/>
              <w:sz w:val="22"/>
              <w:szCs w:val="22"/>
              <w:lang w:val="en-US" w:eastAsia="en-US"/>
            </w:rPr>
          </w:pPr>
          <w:hyperlink w:anchor="_Toc27134603" w:history="1">
            <w:r w:rsidR="006D6D9A" w:rsidRPr="00B23206">
              <w:rPr>
                <w:rStyle w:val="Hyperlink"/>
                <w:rFonts w:eastAsiaTheme="minorEastAsia"/>
              </w:rPr>
              <w:t>2.</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Montagem</w:t>
            </w:r>
            <w:r w:rsidR="006D6D9A">
              <w:rPr>
                <w:webHidden/>
              </w:rPr>
              <w:tab/>
            </w:r>
            <w:r w:rsidR="006D6D9A">
              <w:rPr>
                <w:webHidden/>
              </w:rPr>
              <w:fldChar w:fldCharType="begin"/>
            </w:r>
            <w:r w:rsidR="006D6D9A">
              <w:rPr>
                <w:webHidden/>
              </w:rPr>
              <w:instrText xml:space="preserve"> PAGEREF _Toc27134603 \h </w:instrText>
            </w:r>
            <w:r w:rsidR="006D6D9A">
              <w:rPr>
                <w:webHidden/>
              </w:rPr>
            </w:r>
            <w:r w:rsidR="006D6D9A">
              <w:rPr>
                <w:webHidden/>
              </w:rPr>
              <w:fldChar w:fldCharType="separate"/>
            </w:r>
            <w:r w:rsidR="006D6D9A">
              <w:rPr>
                <w:webHidden/>
              </w:rPr>
              <w:t>9</w:t>
            </w:r>
            <w:r w:rsidR="006D6D9A">
              <w:rPr>
                <w:webHidden/>
              </w:rPr>
              <w:fldChar w:fldCharType="end"/>
            </w:r>
          </w:hyperlink>
        </w:p>
        <w:p w14:paraId="37A5B8C1" w14:textId="317A0320" w:rsidR="006D6D9A" w:rsidRDefault="00BB1450">
          <w:pPr>
            <w:pStyle w:val="TOC1"/>
            <w:rPr>
              <w:rFonts w:asciiTheme="minorHAnsi" w:eastAsiaTheme="minorEastAsia" w:hAnsiTheme="minorHAnsi" w:cstheme="minorBidi"/>
              <w:sz w:val="22"/>
              <w:szCs w:val="22"/>
              <w:lang w:val="en-US" w:eastAsia="en-US"/>
            </w:rPr>
          </w:pPr>
          <w:hyperlink w:anchor="_Toc27134604" w:history="1">
            <w:r w:rsidR="006D6D9A" w:rsidRPr="00B23206">
              <w:rPr>
                <w:rStyle w:val="Hyperlink"/>
                <w:rFonts w:eastAsiaTheme="minorEastAsia"/>
              </w:rPr>
              <w:t>3.</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Sistema de combustível</w:t>
            </w:r>
            <w:r w:rsidR="006D6D9A">
              <w:rPr>
                <w:webHidden/>
              </w:rPr>
              <w:tab/>
            </w:r>
            <w:r w:rsidR="006D6D9A">
              <w:rPr>
                <w:webHidden/>
              </w:rPr>
              <w:fldChar w:fldCharType="begin"/>
            </w:r>
            <w:r w:rsidR="006D6D9A">
              <w:rPr>
                <w:webHidden/>
              </w:rPr>
              <w:instrText xml:space="preserve"> PAGEREF _Toc27134604 \h </w:instrText>
            </w:r>
            <w:r w:rsidR="006D6D9A">
              <w:rPr>
                <w:webHidden/>
              </w:rPr>
            </w:r>
            <w:r w:rsidR="006D6D9A">
              <w:rPr>
                <w:webHidden/>
              </w:rPr>
              <w:fldChar w:fldCharType="separate"/>
            </w:r>
            <w:r w:rsidR="006D6D9A">
              <w:rPr>
                <w:webHidden/>
              </w:rPr>
              <w:t>10</w:t>
            </w:r>
            <w:r w:rsidR="006D6D9A">
              <w:rPr>
                <w:webHidden/>
              </w:rPr>
              <w:fldChar w:fldCharType="end"/>
            </w:r>
          </w:hyperlink>
        </w:p>
        <w:p w14:paraId="6BAD90EA" w14:textId="210E244B" w:rsidR="006D6D9A" w:rsidRDefault="00BB1450">
          <w:pPr>
            <w:pStyle w:val="TOC2"/>
            <w:tabs>
              <w:tab w:val="left" w:pos="880"/>
              <w:tab w:val="right" w:pos="8494"/>
            </w:tabs>
            <w:rPr>
              <w:rFonts w:asciiTheme="minorHAnsi" w:eastAsiaTheme="minorEastAsia" w:hAnsiTheme="minorHAnsi" w:cstheme="minorBidi"/>
              <w:sz w:val="22"/>
              <w:szCs w:val="22"/>
              <w:lang w:val="en-US" w:eastAsia="en-US"/>
            </w:rPr>
          </w:pPr>
          <w:hyperlink w:anchor="_Toc27134605" w:history="1">
            <w:r w:rsidR="006D6D9A" w:rsidRPr="00B23206">
              <w:rPr>
                <w:rStyle w:val="Hyperlink"/>
                <w:rFonts w:eastAsiaTheme="minorEastAsia"/>
              </w:rPr>
              <w:t>3.1.</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Depósito diário na canópia</w:t>
            </w:r>
            <w:r w:rsidR="006D6D9A">
              <w:rPr>
                <w:webHidden/>
              </w:rPr>
              <w:tab/>
            </w:r>
            <w:r w:rsidR="006D6D9A">
              <w:rPr>
                <w:webHidden/>
              </w:rPr>
              <w:fldChar w:fldCharType="begin"/>
            </w:r>
            <w:r w:rsidR="006D6D9A">
              <w:rPr>
                <w:webHidden/>
              </w:rPr>
              <w:instrText xml:space="preserve"> PAGEREF _Toc27134605 \h </w:instrText>
            </w:r>
            <w:r w:rsidR="006D6D9A">
              <w:rPr>
                <w:webHidden/>
              </w:rPr>
            </w:r>
            <w:r w:rsidR="006D6D9A">
              <w:rPr>
                <w:webHidden/>
              </w:rPr>
              <w:fldChar w:fldCharType="separate"/>
            </w:r>
            <w:r w:rsidR="006D6D9A">
              <w:rPr>
                <w:webHidden/>
              </w:rPr>
              <w:t>10</w:t>
            </w:r>
            <w:r w:rsidR="006D6D9A">
              <w:rPr>
                <w:webHidden/>
              </w:rPr>
              <w:fldChar w:fldCharType="end"/>
            </w:r>
          </w:hyperlink>
        </w:p>
        <w:p w14:paraId="7C9D41D0" w14:textId="5A2C50AE" w:rsidR="006D6D9A" w:rsidRDefault="00BB1450">
          <w:pPr>
            <w:pStyle w:val="TOC2"/>
            <w:tabs>
              <w:tab w:val="left" w:pos="880"/>
              <w:tab w:val="right" w:pos="8494"/>
            </w:tabs>
            <w:rPr>
              <w:rFonts w:asciiTheme="minorHAnsi" w:eastAsiaTheme="minorEastAsia" w:hAnsiTheme="minorHAnsi" w:cstheme="minorBidi"/>
              <w:sz w:val="22"/>
              <w:szCs w:val="22"/>
              <w:lang w:val="en-US" w:eastAsia="en-US"/>
            </w:rPr>
          </w:pPr>
          <w:hyperlink w:anchor="_Toc27134606" w:history="1">
            <w:r w:rsidR="006D6D9A" w:rsidRPr="00B23206">
              <w:rPr>
                <w:rStyle w:val="Hyperlink"/>
                <w:rFonts w:eastAsiaTheme="minorEastAsia"/>
                <w:highlight w:val="yellow"/>
              </w:rPr>
              <w:t>3.2.</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highlight w:val="yellow"/>
              </w:rPr>
              <w:t>Tina de retenção</w:t>
            </w:r>
            <w:r w:rsidR="006D6D9A">
              <w:rPr>
                <w:webHidden/>
              </w:rPr>
              <w:tab/>
            </w:r>
            <w:r w:rsidR="006D6D9A">
              <w:rPr>
                <w:webHidden/>
              </w:rPr>
              <w:fldChar w:fldCharType="begin"/>
            </w:r>
            <w:r w:rsidR="006D6D9A">
              <w:rPr>
                <w:webHidden/>
              </w:rPr>
              <w:instrText xml:space="preserve"> PAGEREF _Toc27134606 \h </w:instrText>
            </w:r>
            <w:r w:rsidR="006D6D9A">
              <w:rPr>
                <w:webHidden/>
              </w:rPr>
            </w:r>
            <w:r w:rsidR="006D6D9A">
              <w:rPr>
                <w:webHidden/>
              </w:rPr>
              <w:fldChar w:fldCharType="separate"/>
            </w:r>
            <w:r w:rsidR="006D6D9A">
              <w:rPr>
                <w:webHidden/>
              </w:rPr>
              <w:t>10</w:t>
            </w:r>
            <w:r w:rsidR="006D6D9A">
              <w:rPr>
                <w:webHidden/>
              </w:rPr>
              <w:fldChar w:fldCharType="end"/>
            </w:r>
          </w:hyperlink>
        </w:p>
        <w:p w14:paraId="37F2BC7A" w14:textId="0CC5B60A" w:rsidR="006D6D9A" w:rsidRDefault="00BB1450">
          <w:pPr>
            <w:pStyle w:val="TOC2"/>
            <w:tabs>
              <w:tab w:val="left" w:pos="880"/>
              <w:tab w:val="right" w:pos="8494"/>
            </w:tabs>
            <w:rPr>
              <w:rFonts w:asciiTheme="minorHAnsi" w:eastAsiaTheme="minorEastAsia" w:hAnsiTheme="minorHAnsi" w:cstheme="minorBidi"/>
              <w:sz w:val="22"/>
              <w:szCs w:val="22"/>
              <w:lang w:val="en-US" w:eastAsia="en-US"/>
            </w:rPr>
          </w:pPr>
          <w:hyperlink w:anchor="_Toc27134607" w:history="1">
            <w:r w:rsidR="006D6D9A" w:rsidRPr="00B23206">
              <w:rPr>
                <w:rStyle w:val="Hyperlink"/>
                <w:rFonts w:eastAsiaTheme="minorEastAsia"/>
                <w:highlight w:val="yellow"/>
              </w:rPr>
              <w:t>3.3.</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highlight w:val="yellow"/>
              </w:rPr>
              <w:t>Conjunto automático de enchimento de combustível</w:t>
            </w:r>
            <w:r w:rsidR="006D6D9A">
              <w:rPr>
                <w:webHidden/>
              </w:rPr>
              <w:tab/>
            </w:r>
            <w:r w:rsidR="006D6D9A">
              <w:rPr>
                <w:webHidden/>
              </w:rPr>
              <w:fldChar w:fldCharType="begin"/>
            </w:r>
            <w:r w:rsidR="006D6D9A">
              <w:rPr>
                <w:webHidden/>
              </w:rPr>
              <w:instrText xml:space="preserve"> PAGEREF _Toc27134607 \h </w:instrText>
            </w:r>
            <w:r w:rsidR="006D6D9A">
              <w:rPr>
                <w:webHidden/>
              </w:rPr>
            </w:r>
            <w:r w:rsidR="006D6D9A">
              <w:rPr>
                <w:webHidden/>
              </w:rPr>
              <w:fldChar w:fldCharType="separate"/>
            </w:r>
            <w:r w:rsidR="006D6D9A">
              <w:rPr>
                <w:webHidden/>
              </w:rPr>
              <w:t>10</w:t>
            </w:r>
            <w:r w:rsidR="006D6D9A">
              <w:rPr>
                <w:webHidden/>
              </w:rPr>
              <w:fldChar w:fldCharType="end"/>
            </w:r>
          </w:hyperlink>
        </w:p>
        <w:p w14:paraId="76356E28" w14:textId="2CA014D4" w:rsidR="006D6D9A" w:rsidRDefault="00BB1450">
          <w:pPr>
            <w:pStyle w:val="TOC2"/>
            <w:tabs>
              <w:tab w:val="left" w:pos="880"/>
              <w:tab w:val="right" w:pos="8494"/>
            </w:tabs>
            <w:rPr>
              <w:rFonts w:asciiTheme="minorHAnsi" w:eastAsiaTheme="minorEastAsia" w:hAnsiTheme="minorHAnsi" w:cstheme="minorBidi"/>
              <w:sz w:val="22"/>
              <w:szCs w:val="22"/>
              <w:lang w:val="en-US" w:eastAsia="en-US"/>
            </w:rPr>
          </w:pPr>
          <w:hyperlink w:anchor="_Toc27134608" w:history="1">
            <w:r w:rsidR="006D6D9A" w:rsidRPr="00B23206">
              <w:rPr>
                <w:rStyle w:val="Hyperlink"/>
                <w:rFonts w:eastAsiaTheme="minorEastAsia"/>
                <w:highlight w:val="yellow"/>
              </w:rPr>
              <w:t>3.4.</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highlight w:val="yellow"/>
              </w:rPr>
              <w:t>Cisterna exterior de combustível</w:t>
            </w:r>
            <w:r w:rsidR="006D6D9A">
              <w:rPr>
                <w:webHidden/>
              </w:rPr>
              <w:tab/>
            </w:r>
            <w:r w:rsidR="006D6D9A">
              <w:rPr>
                <w:webHidden/>
              </w:rPr>
              <w:fldChar w:fldCharType="begin"/>
            </w:r>
            <w:r w:rsidR="006D6D9A">
              <w:rPr>
                <w:webHidden/>
              </w:rPr>
              <w:instrText xml:space="preserve"> PAGEREF _Toc27134608 \h </w:instrText>
            </w:r>
            <w:r w:rsidR="006D6D9A">
              <w:rPr>
                <w:webHidden/>
              </w:rPr>
            </w:r>
            <w:r w:rsidR="006D6D9A">
              <w:rPr>
                <w:webHidden/>
              </w:rPr>
              <w:fldChar w:fldCharType="separate"/>
            </w:r>
            <w:r w:rsidR="006D6D9A">
              <w:rPr>
                <w:webHidden/>
              </w:rPr>
              <w:t>10</w:t>
            </w:r>
            <w:r w:rsidR="006D6D9A">
              <w:rPr>
                <w:webHidden/>
              </w:rPr>
              <w:fldChar w:fldCharType="end"/>
            </w:r>
          </w:hyperlink>
        </w:p>
        <w:p w14:paraId="7ACFEC90" w14:textId="65B99844" w:rsidR="006D6D9A" w:rsidRDefault="00BB1450">
          <w:pPr>
            <w:pStyle w:val="TOC1"/>
            <w:rPr>
              <w:rFonts w:asciiTheme="minorHAnsi" w:eastAsiaTheme="minorEastAsia" w:hAnsiTheme="minorHAnsi" w:cstheme="minorBidi"/>
              <w:sz w:val="22"/>
              <w:szCs w:val="22"/>
              <w:lang w:val="en-US" w:eastAsia="en-US"/>
            </w:rPr>
          </w:pPr>
          <w:hyperlink w:anchor="_Toc27134609" w:history="1">
            <w:r w:rsidR="006D6D9A" w:rsidRPr="00B23206">
              <w:rPr>
                <w:rStyle w:val="Hyperlink"/>
                <w:rFonts w:eastAsiaTheme="minorEastAsia"/>
              </w:rPr>
              <w:t>4.</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Ensaios</w:t>
            </w:r>
            <w:r w:rsidR="006D6D9A">
              <w:rPr>
                <w:webHidden/>
              </w:rPr>
              <w:tab/>
            </w:r>
            <w:r w:rsidR="006D6D9A">
              <w:rPr>
                <w:webHidden/>
              </w:rPr>
              <w:fldChar w:fldCharType="begin"/>
            </w:r>
            <w:r w:rsidR="006D6D9A">
              <w:rPr>
                <w:webHidden/>
              </w:rPr>
              <w:instrText xml:space="preserve"> PAGEREF _Toc27134609 \h </w:instrText>
            </w:r>
            <w:r w:rsidR="006D6D9A">
              <w:rPr>
                <w:webHidden/>
              </w:rPr>
            </w:r>
            <w:r w:rsidR="006D6D9A">
              <w:rPr>
                <w:webHidden/>
              </w:rPr>
              <w:fldChar w:fldCharType="separate"/>
            </w:r>
            <w:r w:rsidR="006D6D9A">
              <w:rPr>
                <w:webHidden/>
              </w:rPr>
              <w:t>10</w:t>
            </w:r>
            <w:r w:rsidR="006D6D9A">
              <w:rPr>
                <w:webHidden/>
              </w:rPr>
              <w:fldChar w:fldCharType="end"/>
            </w:r>
          </w:hyperlink>
        </w:p>
        <w:p w14:paraId="15B35038" w14:textId="5951D876" w:rsidR="006D6D9A" w:rsidRDefault="00BB1450">
          <w:pPr>
            <w:pStyle w:val="TOC1"/>
            <w:rPr>
              <w:rFonts w:asciiTheme="minorHAnsi" w:eastAsiaTheme="minorEastAsia" w:hAnsiTheme="minorHAnsi" w:cstheme="minorBidi"/>
              <w:sz w:val="22"/>
              <w:szCs w:val="22"/>
              <w:lang w:val="en-US" w:eastAsia="en-US"/>
            </w:rPr>
          </w:pPr>
          <w:hyperlink w:anchor="_Toc27134610" w:history="1">
            <w:r w:rsidR="006D6D9A" w:rsidRPr="00B23206">
              <w:rPr>
                <w:rStyle w:val="Hyperlink"/>
                <w:rFonts w:eastAsiaTheme="minorEastAsia"/>
              </w:rPr>
              <w:t>5.</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Inversor Rede/Grupo</w:t>
            </w:r>
            <w:r w:rsidR="006D6D9A">
              <w:rPr>
                <w:webHidden/>
              </w:rPr>
              <w:tab/>
            </w:r>
            <w:r w:rsidR="006D6D9A">
              <w:rPr>
                <w:webHidden/>
              </w:rPr>
              <w:fldChar w:fldCharType="begin"/>
            </w:r>
            <w:r w:rsidR="006D6D9A">
              <w:rPr>
                <w:webHidden/>
              </w:rPr>
              <w:instrText xml:space="preserve"> PAGEREF _Toc27134610 \h </w:instrText>
            </w:r>
            <w:r w:rsidR="006D6D9A">
              <w:rPr>
                <w:webHidden/>
              </w:rPr>
            </w:r>
            <w:r w:rsidR="006D6D9A">
              <w:rPr>
                <w:webHidden/>
              </w:rPr>
              <w:fldChar w:fldCharType="separate"/>
            </w:r>
            <w:r w:rsidR="006D6D9A">
              <w:rPr>
                <w:webHidden/>
              </w:rPr>
              <w:t>12</w:t>
            </w:r>
            <w:r w:rsidR="006D6D9A">
              <w:rPr>
                <w:webHidden/>
              </w:rPr>
              <w:fldChar w:fldCharType="end"/>
            </w:r>
          </w:hyperlink>
        </w:p>
        <w:p w14:paraId="1B192A38" w14:textId="152A1BAA" w:rsidR="006D6D9A" w:rsidRDefault="00BB1450">
          <w:pPr>
            <w:pStyle w:val="TOC1"/>
            <w:rPr>
              <w:rFonts w:asciiTheme="minorHAnsi" w:eastAsiaTheme="minorEastAsia" w:hAnsiTheme="minorHAnsi" w:cstheme="minorBidi"/>
              <w:sz w:val="22"/>
              <w:szCs w:val="22"/>
              <w:lang w:val="en-US" w:eastAsia="en-US"/>
            </w:rPr>
          </w:pPr>
          <w:hyperlink w:anchor="_Toc27134611" w:history="1">
            <w:r w:rsidR="006D6D9A" w:rsidRPr="00B23206">
              <w:rPr>
                <w:rStyle w:val="Hyperlink"/>
                <w:rFonts w:eastAsiaTheme="minorEastAsia"/>
              </w:rPr>
              <w:t>6.</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Ligações elétricas</w:t>
            </w:r>
            <w:r w:rsidR="006D6D9A">
              <w:rPr>
                <w:webHidden/>
              </w:rPr>
              <w:tab/>
            </w:r>
            <w:r w:rsidR="006D6D9A">
              <w:rPr>
                <w:webHidden/>
              </w:rPr>
              <w:fldChar w:fldCharType="begin"/>
            </w:r>
            <w:r w:rsidR="006D6D9A">
              <w:rPr>
                <w:webHidden/>
              </w:rPr>
              <w:instrText xml:space="preserve"> PAGEREF _Toc27134611 \h </w:instrText>
            </w:r>
            <w:r w:rsidR="006D6D9A">
              <w:rPr>
                <w:webHidden/>
              </w:rPr>
            </w:r>
            <w:r w:rsidR="006D6D9A">
              <w:rPr>
                <w:webHidden/>
              </w:rPr>
              <w:fldChar w:fldCharType="separate"/>
            </w:r>
            <w:r w:rsidR="006D6D9A">
              <w:rPr>
                <w:webHidden/>
              </w:rPr>
              <w:t>12</w:t>
            </w:r>
            <w:r w:rsidR="006D6D9A">
              <w:rPr>
                <w:webHidden/>
              </w:rPr>
              <w:fldChar w:fldCharType="end"/>
            </w:r>
          </w:hyperlink>
        </w:p>
        <w:p w14:paraId="2F7570D3" w14:textId="0A6AD29E" w:rsidR="006D6D9A" w:rsidRDefault="00BB1450">
          <w:pPr>
            <w:pStyle w:val="TOC1"/>
            <w:rPr>
              <w:rFonts w:asciiTheme="minorHAnsi" w:eastAsiaTheme="minorEastAsia" w:hAnsiTheme="minorHAnsi" w:cstheme="minorBidi"/>
              <w:sz w:val="22"/>
              <w:szCs w:val="22"/>
              <w:lang w:val="en-US" w:eastAsia="en-US"/>
            </w:rPr>
          </w:pPr>
          <w:hyperlink w:anchor="_Toc27134612" w:history="1">
            <w:r w:rsidR="006D6D9A" w:rsidRPr="00B23206">
              <w:rPr>
                <w:rStyle w:val="Hyperlink"/>
                <w:rFonts w:eastAsiaTheme="minorEastAsia"/>
              </w:rPr>
              <w:t>7.</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Documentação técnica</w:t>
            </w:r>
            <w:r w:rsidR="006D6D9A">
              <w:rPr>
                <w:webHidden/>
              </w:rPr>
              <w:tab/>
            </w:r>
            <w:r w:rsidR="006D6D9A">
              <w:rPr>
                <w:webHidden/>
              </w:rPr>
              <w:fldChar w:fldCharType="begin"/>
            </w:r>
            <w:r w:rsidR="006D6D9A">
              <w:rPr>
                <w:webHidden/>
              </w:rPr>
              <w:instrText xml:space="preserve"> PAGEREF _Toc27134612 \h </w:instrText>
            </w:r>
            <w:r w:rsidR="006D6D9A">
              <w:rPr>
                <w:webHidden/>
              </w:rPr>
            </w:r>
            <w:r w:rsidR="006D6D9A">
              <w:rPr>
                <w:webHidden/>
              </w:rPr>
              <w:fldChar w:fldCharType="separate"/>
            </w:r>
            <w:r w:rsidR="006D6D9A">
              <w:rPr>
                <w:webHidden/>
              </w:rPr>
              <w:t>12</w:t>
            </w:r>
            <w:r w:rsidR="006D6D9A">
              <w:rPr>
                <w:webHidden/>
              </w:rPr>
              <w:fldChar w:fldCharType="end"/>
            </w:r>
          </w:hyperlink>
        </w:p>
        <w:p w14:paraId="6E087D80" w14:textId="7FAC35F7" w:rsidR="002F1A55" w:rsidRPr="00686651" w:rsidRDefault="00E22E35">
          <w:pPr>
            <w:rPr>
              <w:noProof w:val="0"/>
            </w:rPr>
          </w:pPr>
          <w:r w:rsidRPr="00686651">
            <w:rPr>
              <w:noProof w:val="0"/>
            </w:rPr>
            <w:fldChar w:fldCharType="end"/>
          </w:r>
        </w:p>
      </w:sdtContent>
    </w:sdt>
    <w:p w14:paraId="6E087D81" w14:textId="77777777" w:rsidR="002F1A55" w:rsidRPr="00686651" w:rsidRDefault="002F1A55">
      <w:pPr>
        <w:spacing w:after="200" w:line="276" w:lineRule="auto"/>
        <w:jc w:val="left"/>
        <w:rPr>
          <w:noProof w:val="0"/>
        </w:rPr>
      </w:pPr>
      <w:r w:rsidRPr="00686651">
        <w:rPr>
          <w:noProof w:val="0"/>
        </w:rPr>
        <w:br w:type="page"/>
      </w:r>
    </w:p>
    <w:p w14:paraId="6E087D82" w14:textId="77777777" w:rsidR="002F1A55" w:rsidRPr="00686651" w:rsidRDefault="002F1A55" w:rsidP="00F628C5">
      <w:pPr>
        <w:contextualSpacing/>
        <w:rPr>
          <w:noProof w:val="0"/>
        </w:rPr>
      </w:pPr>
    </w:p>
    <w:p w14:paraId="6E087D83" w14:textId="77777777" w:rsidR="00A0186A" w:rsidRPr="00686651" w:rsidRDefault="009C769D" w:rsidP="00F628C5">
      <w:pPr>
        <w:pStyle w:val="Heading1"/>
        <w:spacing w:before="0" w:after="0"/>
        <w:contextualSpacing/>
        <w:rPr>
          <w:noProof w:val="0"/>
        </w:rPr>
      </w:pPr>
      <w:bookmarkStart w:id="1" w:name="_Toc27134591"/>
      <w:r w:rsidRPr="00686651">
        <w:rPr>
          <w:noProof w:val="0"/>
        </w:rPr>
        <w:t xml:space="preserve">Grupo </w:t>
      </w:r>
      <w:bookmarkEnd w:id="0"/>
      <w:r w:rsidR="00BE6C8B" w:rsidRPr="00686651">
        <w:rPr>
          <w:noProof w:val="0"/>
        </w:rPr>
        <w:t>Eletrogéneo</w:t>
      </w:r>
      <w:bookmarkEnd w:id="1"/>
    </w:p>
    <w:p w14:paraId="6E087D84" w14:textId="77777777" w:rsidR="008F14AF" w:rsidRPr="00686651" w:rsidRDefault="008F14AF" w:rsidP="002E70F8">
      <w:pPr>
        <w:pStyle w:val="Heading2"/>
      </w:pPr>
      <w:bookmarkStart w:id="2" w:name="_Toc335818863"/>
      <w:bookmarkStart w:id="3" w:name="_Toc27134592"/>
      <w:r w:rsidRPr="00686651">
        <w:t>Normas</w:t>
      </w:r>
      <w:bookmarkEnd w:id="2"/>
      <w:bookmarkEnd w:id="3"/>
    </w:p>
    <w:p w14:paraId="6E087D85"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segurança de funcionamento, segurança de pessoas e ensaios, deverão estar em conformidade com:</w:t>
      </w:r>
    </w:p>
    <w:p w14:paraId="6E087D86" w14:textId="77777777" w:rsidR="008F14AF" w:rsidRPr="00686651" w:rsidRDefault="008F14AF" w:rsidP="00F628C5">
      <w:pPr>
        <w:contextualSpacing/>
        <w:rPr>
          <w:rFonts w:eastAsia="Arial"/>
          <w:noProof w:val="0"/>
        </w:rPr>
      </w:pPr>
    </w:p>
    <w:p w14:paraId="6E087D87"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6E087D88"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6E087D89"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6E087D8A"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14912205" w14:textId="77777777" w:rsidR="0016472D" w:rsidRDefault="0016472D" w:rsidP="0016472D">
      <w:pPr>
        <w:rPr>
          <w:rFonts w:eastAsia="Arial"/>
          <w:noProof w:val="0"/>
        </w:rPr>
      </w:pPr>
      <w:r>
        <w:rPr>
          <w:rFonts w:eastAsia="Arial"/>
          <w:noProof w:val="0"/>
        </w:rPr>
        <w:t>Diretiva utilização substâncias perigosas ROHS2</w:t>
      </w:r>
      <w:r>
        <w:rPr>
          <w:rFonts w:eastAsia="Arial"/>
          <w:noProof w:val="0"/>
        </w:rPr>
        <w:tab/>
      </w:r>
      <w:r>
        <w:rPr>
          <w:rFonts w:eastAsia="Arial"/>
          <w:noProof w:val="0"/>
        </w:rPr>
        <w:tab/>
      </w:r>
      <w:r>
        <w:rPr>
          <w:rFonts w:eastAsia="Arial"/>
          <w:noProof w:val="0"/>
        </w:rPr>
        <w:tab/>
      </w:r>
      <w:r>
        <w:rPr>
          <w:rFonts w:eastAsia="Arial"/>
          <w:noProof w:val="0"/>
        </w:rPr>
        <w:tab/>
        <w:t>2011/65/EC</w:t>
      </w:r>
    </w:p>
    <w:p w14:paraId="6E087D8B" w14:textId="77777777" w:rsidR="008F14AF" w:rsidRPr="00686651" w:rsidRDefault="008F14AF" w:rsidP="00F628C5">
      <w:pPr>
        <w:contextualSpacing/>
        <w:rPr>
          <w:rFonts w:eastAsia="Arial"/>
          <w:noProof w:val="0"/>
        </w:rPr>
      </w:pPr>
    </w:p>
    <w:p w14:paraId="6E087D8C" w14:textId="77777777" w:rsidR="008F14AF" w:rsidRPr="00686651" w:rsidRDefault="008F14AF" w:rsidP="00F628C5">
      <w:pPr>
        <w:contextualSpacing/>
        <w:rPr>
          <w:rFonts w:eastAsia="Arial"/>
          <w:noProof w:val="0"/>
        </w:rPr>
      </w:pPr>
      <w:r w:rsidRPr="00686651">
        <w:rPr>
          <w:rFonts w:eastAsia="Arial"/>
          <w:noProof w:val="0"/>
        </w:rPr>
        <w:t>Informação geral</w:t>
      </w:r>
    </w:p>
    <w:p w14:paraId="6E087D8D"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6E087D8E"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 xml:space="preserve">ISO 8528-1 </w:t>
      </w:r>
      <w:proofErr w:type="gramStart"/>
      <w:r w:rsidRPr="00686651">
        <w:rPr>
          <w:rFonts w:eastAsia="Arial"/>
          <w:noProof w:val="0"/>
        </w:rPr>
        <w:t>à</w:t>
      </w:r>
      <w:proofErr w:type="gramEnd"/>
      <w:r w:rsidRPr="00686651">
        <w:rPr>
          <w:rFonts w:eastAsia="Arial"/>
          <w:noProof w:val="0"/>
        </w:rPr>
        <w:t xml:space="preserve"> 10</w:t>
      </w:r>
    </w:p>
    <w:p w14:paraId="6E087D8F"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6E087D90"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6E087D91" w14:textId="77777777" w:rsidR="008F14AF" w:rsidRPr="00686651" w:rsidRDefault="008F14AF" w:rsidP="00F628C5">
      <w:pPr>
        <w:contextualSpacing/>
        <w:rPr>
          <w:rFonts w:eastAsia="Arial"/>
          <w:noProof w:val="0"/>
        </w:rPr>
      </w:pPr>
    </w:p>
    <w:p w14:paraId="6E087D92" w14:textId="77777777" w:rsidR="008F14AF" w:rsidRPr="00686651" w:rsidRDefault="008F14AF" w:rsidP="00F628C5">
      <w:pPr>
        <w:contextualSpacing/>
        <w:rPr>
          <w:rFonts w:eastAsia="Arial"/>
          <w:noProof w:val="0"/>
        </w:rPr>
      </w:pPr>
      <w:r w:rsidRPr="00686651">
        <w:rPr>
          <w:rFonts w:eastAsia="Arial"/>
          <w:noProof w:val="0"/>
        </w:rPr>
        <w:t>Motor</w:t>
      </w:r>
    </w:p>
    <w:p w14:paraId="6E087D93"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6E087D94"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6E087D95" w14:textId="77777777" w:rsidR="008F14AF" w:rsidRPr="00686651" w:rsidRDefault="008F14AF" w:rsidP="00F628C5">
      <w:pPr>
        <w:contextualSpacing/>
        <w:rPr>
          <w:rFonts w:eastAsia="Arial"/>
          <w:noProof w:val="0"/>
        </w:rPr>
      </w:pPr>
    </w:p>
    <w:p w14:paraId="6E087D96" w14:textId="77777777" w:rsidR="008F14AF" w:rsidRPr="00686651" w:rsidRDefault="008F14AF" w:rsidP="00F628C5">
      <w:pPr>
        <w:contextualSpacing/>
        <w:rPr>
          <w:rFonts w:eastAsia="Arial"/>
          <w:noProof w:val="0"/>
        </w:rPr>
      </w:pPr>
      <w:r w:rsidRPr="00686651">
        <w:rPr>
          <w:rFonts w:eastAsia="Arial"/>
          <w:noProof w:val="0"/>
        </w:rPr>
        <w:t>Alternador</w:t>
      </w:r>
    </w:p>
    <w:p w14:paraId="6E087D97"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6E087D98" w14:textId="77777777" w:rsidR="008F14AF" w:rsidRPr="00686651" w:rsidRDefault="008F14AF" w:rsidP="00F628C5">
      <w:pPr>
        <w:contextualSpacing/>
        <w:rPr>
          <w:rFonts w:eastAsia="Arial"/>
          <w:noProof w:val="0"/>
        </w:rPr>
      </w:pPr>
    </w:p>
    <w:p w14:paraId="6E087D99"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6E087D9A"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6E087D9B"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6E087D9C"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 xml:space="preserve">IEC 60947-1 </w:t>
      </w:r>
      <w:proofErr w:type="gramStart"/>
      <w:r w:rsidRPr="00686651">
        <w:rPr>
          <w:rFonts w:eastAsia="Arial"/>
          <w:noProof w:val="0"/>
        </w:rPr>
        <w:t>à</w:t>
      </w:r>
      <w:proofErr w:type="gramEnd"/>
      <w:r w:rsidRPr="00686651">
        <w:rPr>
          <w:rFonts w:eastAsia="Arial"/>
          <w:noProof w:val="0"/>
        </w:rPr>
        <w:t xml:space="preserve"> 13</w:t>
      </w:r>
    </w:p>
    <w:p w14:paraId="6E087D9D"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6E087D9E"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6E087D9F" w14:textId="77777777" w:rsidR="008F14AF" w:rsidRPr="00686651" w:rsidRDefault="008F14AF" w:rsidP="00F628C5">
      <w:pPr>
        <w:contextualSpacing/>
        <w:rPr>
          <w:rFonts w:eastAsia="Arial"/>
          <w:noProof w:val="0"/>
        </w:rPr>
      </w:pPr>
    </w:p>
    <w:p w14:paraId="6E087DA0"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6E087DA1" w14:textId="77777777" w:rsidR="002A7594" w:rsidRPr="00686651" w:rsidRDefault="002A7594" w:rsidP="00F628C5">
      <w:pPr>
        <w:contextualSpacing/>
        <w:rPr>
          <w:rFonts w:eastAsia="Arial"/>
          <w:noProof w:val="0"/>
        </w:rPr>
      </w:pPr>
    </w:p>
    <w:p w14:paraId="6E087DA2" w14:textId="77777777" w:rsidR="00A0186A" w:rsidRPr="002B4BAD" w:rsidRDefault="000E14DE" w:rsidP="002E70F8">
      <w:pPr>
        <w:pStyle w:val="Heading2"/>
      </w:pPr>
      <w:bookmarkStart w:id="4" w:name="_Toc335818864"/>
      <w:bookmarkStart w:id="5" w:name="_Toc27134593"/>
      <w:r w:rsidRPr="002B4BAD">
        <w:t>Generalidades</w:t>
      </w:r>
      <w:bookmarkEnd w:id="4"/>
      <w:bookmarkEnd w:id="5"/>
    </w:p>
    <w:p w14:paraId="6E087DA3" w14:textId="59A62870" w:rsidR="000E14DE" w:rsidRPr="002B4BAD" w:rsidRDefault="00DA31C8" w:rsidP="00F628C5">
      <w:pPr>
        <w:contextualSpacing/>
        <w:rPr>
          <w:rFonts w:eastAsia="Arial"/>
          <w:noProof w:val="0"/>
        </w:rPr>
      </w:pPr>
      <w:r w:rsidRPr="002B4BAD">
        <w:rPr>
          <w:rFonts w:cs="Arial"/>
          <w:noProof w:val="0"/>
        </w:rPr>
        <w:t xml:space="preserve">A alimentação de Socorro e de Segurança do complexo, será assegurada por 1 (uma) fonte de produção interna, a partir de 1 (um) grupo </w:t>
      </w:r>
      <w:r w:rsidR="00EE0C53" w:rsidRPr="002B4BAD">
        <w:rPr>
          <w:rFonts w:eastAsia="Arial"/>
          <w:noProof w:val="0"/>
        </w:rPr>
        <w:t>eletrogéneo</w:t>
      </w:r>
      <w:r w:rsidR="00522CDB" w:rsidRPr="002B4BAD">
        <w:rPr>
          <w:rFonts w:eastAsia="Arial"/>
          <w:noProof w:val="0"/>
        </w:rPr>
        <w:t>, com canópia insonorizada,</w:t>
      </w:r>
      <w:r w:rsidR="000E14DE" w:rsidRPr="002B4BAD">
        <w:rPr>
          <w:rFonts w:eastAsia="Arial"/>
          <w:noProof w:val="0"/>
        </w:rPr>
        <w:t xml:space="preserve"> de arranque automático</w:t>
      </w:r>
      <w:r w:rsidR="00A6415B" w:rsidRPr="002B4BAD">
        <w:rPr>
          <w:rFonts w:eastAsia="Arial"/>
          <w:noProof w:val="0"/>
        </w:rPr>
        <w:t>,</w:t>
      </w:r>
      <w:r w:rsidR="000E14DE" w:rsidRPr="002B4BAD">
        <w:rPr>
          <w:rFonts w:eastAsia="Arial"/>
          <w:noProof w:val="0"/>
        </w:rPr>
        <w:t xml:space="preserve"> com uma potência de </w:t>
      </w:r>
      <w:r w:rsidR="006D6D9A">
        <w:rPr>
          <w:rFonts w:eastAsia="Arial"/>
          <w:noProof w:val="0"/>
        </w:rPr>
        <w:t>800</w:t>
      </w:r>
      <w:r w:rsidR="007D44AC" w:rsidRPr="002B4BAD">
        <w:rPr>
          <w:rFonts w:eastAsia="Arial"/>
          <w:noProof w:val="0"/>
        </w:rPr>
        <w:t xml:space="preserve"> </w:t>
      </w:r>
      <w:r w:rsidR="000E14DE" w:rsidRPr="002B4BAD">
        <w:rPr>
          <w:rFonts w:eastAsia="Arial"/>
          <w:noProof w:val="0"/>
        </w:rPr>
        <w:t xml:space="preserve">kVA em emergência (ESP) e </w:t>
      </w:r>
      <w:r w:rsidR="008440E6">
        <w:rPr>
          <w:rFonts w:eastAsia="Arial"/>
          <w:noProof w:val="0"/>
        </w:rPr>
        <w:t>7</w:t>
      </w:r>
      <w:r w:rsidR="006D6D9A">
        <w:rPr>
          <w:rFonts w:eastAsia="Arial"/>
          <w:noProof w:val="0"/>
        </w:rPr>
        <w:t>27</w:t>
      </w:r>
      <w:r w:rsidR="007D44AC" w:rsidRPr="002B4BAD">
        <w:rPr>
          <w:rFonts w:eastAsia="Arial"/>
          <w:noProof w:val="0"/>
        </w:rPr>
        <w:t xml:space="preserve"> </w:t>
      </w:r>
      <w:r w:rsidR="000E14DE" w:rsidRPr="002B4BAD">
        <w:rPr>
          <w:rFonts w:eastAsia="Arial"/>
          <w:noProof w:val="0"/>
        </w:rPr>
        <w:t xml:space="preserve">kVA em </w:t>
      </w:r>
      <w:r w:rsidR="00481321" w:rsidRPr="002B4BAD">
        <w:rPr>
          <w:rFonts w:eastAsia="Arial"/>
          <w:noProof w:val="0"/>
        </w:rPr>
        <w:t xml:space="preserve">prime </w:t>
      </w:r>
      <w:r w:rsidR="000E14DE" w:rsidRPr="002B4BAD">
        <w:rPr>
          <w:rFonts w:eastAsia="Arial"/>
          <w:noProof w:val="0"/>
        </w:rPr>
        <w:t>(PRP), FP=0,8, 50 Hz às 1.500 rpm.</w:t>
      </w:r>
    </w:p>
    <w:p w14:paraId="6E087DA4" w14:textId="776C4BA9" w:rsidR="00F93310" w:rsidRPr="00686651" w:rsidRDefault="00F93310" w:rsidP="00F93310">
      <w:pPr>
        <w:contextualSpacing/>
        <w:rPr>
          <w:noProof w:val="0"/>
        </w:rPr>
      </w:pPr>
      <w:r w:rsidRPr="002B4BAD">
        <w:rPr>
          <w:noProof w:val="0"/>
        </w:rPr>
        <w:lastRenderedPageBreak/>
        <w:t xml:space="preserve">Como referência de qualidade, apresenta-se o grupo </w:t>
      </w:r>
      <w:r w:rsidR="00EE0C53" w:rsidRPr="002B4BAD">
        <w:rPr>
          <w:noProof w:val="0"/>
        </w:rPr>
        <w:t>eletrogéneo</w:t>
      </w:r>
      <w:r w:rsidRPr="002B4BAD">
        <w:rPr>
          <w:noProof w:val="0"/>
        </w:rPr>
        <w:t xml:space="preserve"> da marca </w:t>
      </w:r>
      <w:r w:rsidR="00013180" w:rsidRPr="002B4BAD">
        <w:rPr>
          <w:noProof w:val="0"/>
        </w:rPr>
        <w:t>KOHLER-</w:t>
      </w:r>
      <w:r w:rsidRPr="002B4BAD">
        <w:rPr>
          <w:noProof w:val="0"/>
        </w:rPr>
        <w:t xml:space="preserve">SDMO, representada pela </w:t>
      </w:r>
      <w:r w:rsidR="00A96C48" w:rsidRPr="002B4BAD">
        <w:rPr>
          <w:noProof w:val="0"/>
        </w:rPr>
        <w:t>Auto-Sueco</w:t>
      </w:r>
      <w:r w:rsidRPr="002B4BAD">
        <w:rPr>
          <w:noProof w:val="0"/>
        </w:rPr>
        <w:t xml:space="preserve">, modelo </w:t>
      </w:r>
      <w:r w:rsidR="006D6D9A">
        <w:rPr>
          <w:noProof w:val="0"/>
        </w:rPr>
        <w:t>KD800-F</w:t>
      </w:r>
      <w:r w:rsidRPr="002B4BAD">
        <w:rPr>
          <w:noProof w:val="0"/>
        </w:rPr>
        <w:t>.</w:t>
      </w:r>
    </w:p>
    <w:p w14:paraId="6E087DA6" w14:textId="77777777" w:rsidR="00DA31C8" w:rsidRPr="00686651" w:rsidRDefault="00DA31C8" w:rsidP="00DA31C8">
      <w:pPr>
        <w:rPr>
          <w:rFonts w:cs="Arial"/>
          <w:noProof w:val="0"/>
          <w:highlight w:val="yellow"/>
        </w:rPr>
      </w:pPr>
      <w:r w:rsidRPr="00686651">
        <w:rPr>
          <w:rFonts w:cs="Arial"/>
          <w:noProof w:val="0"/>
          <w:highlight w:val="yellow"/>
        </w:rPr>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6E087DA7" w14:textId="77777777" w:rsidR="00DA31C8" w:rsidRPr="00686651" w:rsidRDefault="00DA31C8" w:rsidP="00DA31C8">
      <w:pPr>
        <w:rPr>
          <w:rFonts w:cs="Arial"/>
          <w:noProof w:val="0"/>
          <w:highlight w:val="yellow"/>
        </w:rPr>
      </w:pPr>
      <w:r w:rsidRPr="00686651">
        <w:rPr>
          <w:rFonts w:cs="Arial"/>
          <w:noProof w:val="0"/>
          <w:highlight w:val="yellow"/>
        </w:rPr>
        <w:t>- … … …;</w:t>
      </w:r>
    </w:p>
    <w:p w14:paraId="6E087DA8" w14:textId="77777777" w:rsidR="00DA31C8" w:rsidRPr="00686651" w:rsidRDefault="00DA31C8" w:rsidP="00DA31C8">
      <w:pPr>
        <w:rPr>
          <w:rFonts w:cs="Arial"/>
          <w:noProof w:val="0"/>
          <w:highlight w:val="yellow"/>
        </w:rPr>
      </w:pPr>
      <w:r w:rsidRPr="00686651">
        <w:rPr>
          <w:rFonts w:cs="Arial"/>
          <w:noProof w:val="0"/>
          <w:highlight w:val="yellow"/>
        </w:rPr>
        <w:t>- … … …;</w:t>
      </w:r>
    </w:p>
    <w:p w14:paraId="6E087DA9" w14:textId="77777777" w:rsidR="00DA31C8" w:rsidRPr="00686651" w:rsidRDefault="00DA31C8" w:rsidP="00DA31C8">
      <w:pPr>
        <w:rPr>
          <w:rFonts w:cs="Arial"/>
          <w:noProof w:val="0"/>
          <w:highlight w:val="yellow"/>
        </w:rPr>
      </w:pPr>
      <w:r w:rsidRPr="00686651">
        <w:rPr>
          <w:rFonts w:cs="Arial"/>
          <w:noProof w:val="0"/>
          <w:highlight w:val="yellow"/>
        </w:rPr>
        <w:t>- … … …;</w:t>
      </w:r>
    </w:p>
    <w:p w14:paraId="6E087DAA" w14:textId="77777777" w:rsidR="00DA31C8" w:rsidRPr="00686651" w:rsidRDefault="00DA31C8" w:rsidP="00F628C5">
      <w:pPr>
        <w:contextualSpacing/>
        <w:rPr>
          <w:rFonts w:eastAsia="Arial"/>
          <w:noProof w:val="0"/>
        </w:rPr>
      </w:pPr>
    </w:p>
    <w:p w14:paraId="6E087DAB"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6E087DAC"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6E087DAD" w14:textId="77777777" w:rsidR="00AF281A" w:rsidRPr="00686651" w:rsidRDefault="00AF281A" w:rsidP="00F628C5">
      <w:pPr>
        <w:contextualSpacing/>
        <w:rPr>
          <w:rFonts w:eastAsia="Arial"/>
          <w:noProof w:val="0"/>
        </w:rPr>
      </w:pPr>
    </w:p>
    <w:p w14:paraId="6E087DAE" w14:textId="77777777" w:rsidR="00A0186A" w:rsidRPr="00686651" w:rsidRDefault="00A0186A" w:rsidP="002E70F8">
      <w:pPr>
        <w:pStyle w:val="Heading2"/>
      </w:pPr>
      <w:bookmarkStart w:id="6" w:name="_Toc314143630"/>
      <w:bookmarkStart w:id="7" w:name="_Toc315432742"/>
      <w:bookmarkStart w:id="8" w:name="_Toc315872309"/>
      <w:bookmarkStart w:id="9" w:name="_Toc335818865"/>
      <w:bookmarkStart w:id="10" w:name="_Toc27134594"/>
      <w:r w:rsidRPr="00686651">
        <w:t>Definição do regime de serviço</w:t>
      </w:r>
      <w:bookmarkEnd w:id="6"/>
      <w:bookmarkEnd w:id="7"/>
      <w:bookmarkEnd w:id="8"/>
      <w:bookmarkEnd w:id="9"/>
      <w:bookmarkEnd w:id="10"/>
    </w:p>
    <w:p w14:paraId="6E087DAF"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6E087DB0" w14:textId="77777777" w:rsidR="00F93310" w:rsidRPr="00686651" w:rsidRDefault="00F93310" w:rsidP="00F628C5">
      <w:pPr>
        <w:contextualSpacing/>
        <w:rPr>
          <w:noProof w:val="0"/>
        </w:rPr>
      </w:pPr>
    </w:p>
    <w:p w14:paraId="6E087DB1" w14:textId="77777777" w:rsidR="00A0186A" w:rsidRPr="00686651" w:rsidRDefault="00A0186A" w:rsidP="002E70F8">
      <w:pPr>
        <w:pStyle w:val="Heading2"/>
      </w:pPr>
      <w:bookmarkStart w:id="11" w:name="_Toc315872310"/>
      <w:bookmarkStart w:id="12" w:name="_Toc335818866"/>
      <w:bookmarkStart w:id="13" w:name="_Toc27134595"/>
      <w:r w:rsidRPr="00686651">
        <w:t>Princípio de funcionamento</w:t>
      </w:r>
      <w:bookmarkEnd w:id="11"/>
      <w:bookmarkEnd w:id="12"/>
      <w:bookmarkEnd w:id="13"/>
    </w:p>
    <w:p w14:paraId="6E087DB2"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6E087DB3"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6E087DB4" w14:textId="77777777" w:rsidR="006213DD" w:rsidRPr="00686651" w:rsidRDefault="006213DD" w:rsidP="00F628C5">
      <w:pPr>
        <w:contextualSpacing/>
        <w:rPr>
          <w:noProof w:val="0"/>
        </w:rPr>
      </w:pPr>
    </w:p>
    <w:p w14:paraId="6E087DB5" w14:textId="62984EB9" w:rsidR="00F047A5" w:rsidRPr="00686651" w:rsidRDefault="00BB1450" w:rsidP="00F628C5">
      <w:pPr>
        <w:contextualSpacing/>
        <w:rPr>
          <w:noProof w:val="0"/>
        </w:rPr>
      </w:pPr>
      <w:r>
        <w:rPr>
          <w:lang w:eastAsia="pt-PT"/>
        </w:rPr>
        <w:pict w14:anchorId="3A7B87D4">
          <v:group id="_x0000_s1490" editas="canvas" style="position:absolute;margin-left:125.1pt;margin-top:8.3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91" type="#_x0000_t75" style="position:absolute;left:4410;top:3363;width:3150;height:3345" o:preferrelative="f">
              <v:fill o:detectmouseclick="t"/>
              <v:path o:extrusionok="t" o:connecttype="none"/>
              <o:lock v:ext="edit" text="t"/>
            </v:shape>
            <v:shape id="_x0000_s1492" type="#_x0000_t75" style="position:absolute;left:4527;top:3789;width:1240;height:789">
              <v:imagedata r:id="rId9" o:title=""/>
            </v:shape>
            <v:shapetype id="_x0000_t202" coordsize="21600,21600" o:spt="202" path="m,l,21600r21600,l21600,xe">
              <v:stroke joinstyle="miter"/>
              <v:path gradientshapeok="t" o:connecttype="rect"/>
            </v:shapetype>
            <v:shape id="_x0000_s1493" type="#_x0000_t202" style="position:absolute;left:5043;top:3363;width:895;height:256" filled="f" stroked="f">
              <v:textbox style="mso-next-textbox:#_x0000_s1493" inset="1.80339mm,.90169mm,1.80339mm,.90169mm">
                <w:txbxContent>
                  <w:p w14:paraId="0DA0ADD3" w14:textId="77777777" w:rsidR="006F6BB1" w:rsidRPr="00A54C60" w:rsidRDefault="006F6BB1" w:rsidP="006F6BB1">
                    <w:pPr>
                      <w:rPr>
                        <w:sz w:val="16"/>
                        <w:szCs w:val="16"/>
                      </w:rPr>
                    </w:pPr>
                    <w:r w:rsidRPr="00A54C60">
                      <w:rPr>
                        <w:sz w:val="16"/>
                        <w:szCs w:val="16"/>
                      </w:rPr>
                      <w:t>GRUPO</w:t>
                    </w:r>
                  </w:p>
                </w:txbxContent>
              </v:textbox>
            </v:shape>
            <v:shape id="_x0000_s1494" type="#_x0000_t202" style="position:absolute;left:4462;top:6389;width:894;height:257" filled="f" stroked="f">
              <v:textbox style="mso-next-textbox:#_x0000_s1494" inset="1.80339mm,.90169mm,1.80339mm,.90169mm">
                <w:txbxContent>
                  <w:p w14:paraId="6839395D" w14:textId="77777777" w:rsidR="006F6BB1" w:rsidRPr="00A54C60" w:rsidRDefault="006F6BB1" w:rsidP="006F6BB1">
                    <w:pPr>
                      <w:rPr>
                        <w:sz w:val="16"/>
                        <w:szCs w:val="16"/>
                      </w:rPr>
                    </w:pPr>
                    <w:r w:rsidRPr="00A54C60">
                      <w:rPr>
                        <w:sz w:val="16"/>
                        <w:szCs w:val="16"/>
                      </w:rPr>
                      <w:t>CARGA</w:t>
                    </w:r>
                  </w:p>
                </w:txbxContent>
              </v:textbox>
            </v:shape>
            <v:oval id="_x0000_s1495" style="position:absolute;left:4770;top:3617;width:217;height:217" filled="f" strokeweight="1.5pt">
              <o:lock v:ext="edit" aspectratio="t"/>
            </v:oval>
            <v:line id="_x0000_s1496" style="position:absolute;flip:y" from="4695,3420" to="4696,3516" strokeweight="1.5pt"/>
            <v:line id="_x0000_s1497" style="position:absolute" from="4692,3420" to="5042,3421" strokeweight="1.5pt"/>
            <v:line id="_x0000_s1498" style="position:absolute" from="5042,3413" to="5042,3509" strokeweight="1.5pt"/>
            <v:line id="_x0000_s1499" style="position:absolute" from="4876,3416" to="4876,3976" strokeweight="1.5pt"/>
            <v:line id="_x0000_s1500" style="position:absolute" from="4873,5314" to="4875,6283" strokeweight="1.5pt">
              <v:stroke endarrow="block"/>
            </v:line>
            <v:line id="_x0000_s1501" style="position:absolute;flip:x" from="4875,4542" to="4882,4957" strokeweight="1.5pt"/>
            <v:group id="_x0000_s1502" style="position:absolute;left:4810;top:4899;width:127;height:128" coordorigin="2893,6760" coordsize="362,360">
              <v:line id="_x0000_s1503" style="position:absolute" from="2893,6760" to="3253,7120" strokeweight="1.5pt"/>
              <v:line id="_x0000_s1504" style="position:absolute;flip:x" from="2893,6760" to="3255,7120" strokeweight="1.5pt"/>
            </v:group>
            <v:line id="_x0000_s1505" style="position:absolute;flip:y" from="5780,4120" to="6465,4121" strokecolor="navy">
              <v:stroke dashstyle="dash" startarrow="block" endarrow="block"/>
            </v:line>
            <v:line id="_x0000_s1506" style="position:absolute" from="4669,4881" to="4882,5351" strokeweight="3pt"/>
            <v:group id="_x0000_s1507" style="position:absolute;left:6487;top:3653;width:992;height:993" coordorigin="6067,3765" coordsize="992,993">
              <v:shape id="_x0000_s1508" type="#_x0000_t202" style="position:absolute;left:6067;top:4460;width:992;height:298" strokecolor="#a3c55a" strokeweight="1.5pt">
                <v:textbox style="mso-next-textbox:#_x0000_s1508" inset="1.80339mm,.90169mm,1.80339mm,.90169mm">
                  <w:txbxContent>
                    <w:p w14:paraId="765A8A16" w14:textId="77777777" w:rsidR="006F6BB1" w:rsidRPr="00A54C60" w:rsidRDefault="006F6BB1" w:rsidP="006F6BB1">
                      <w:pPr>
                        <w:jc w:val="center"/>
                        <w:rPr>
                          <w:sz w:val="16"/>
                          <w:szCs w:val="16"/>
                        </w:rPr>
                      </w:pPr>
                      <w:r>
                        <w:rPr>
                          <w:sz w:val="16"/>
                          <w:szCs w:val="16"/>
                        </w:rPr>
                        <w:t>APM403S</w:t>
                      </w:r>
                    </w:p>
                  </w:txbxContent>
                </v:textbox>
              </v:shape>
              <v:shape id="_x0000_s1509" type="#_x0000_t75" style="position:absolute;left:6141;top:3765;width:818;height:604;mso-position-horizontal-relative:text;mso-position-vertical-relative:text">
                <v:imagedata r:id="rId10" o:title="APM403S"/>
              </v:shape>
            </v:group>
          </v:group>
        </w:pict>
      </w:r>
    </w:p>
    <w:p w14:paraId="6E087DB6" w14:textId="77777777" w:rsidR="00F047A5" w:rsidRPr="00686651" w:rsidRDefault="00F047A5" w:rsidP="00F628C5">
      <w:pPr>
        <w:contextualSpacing/>
        <w:rPr>
          <w:noProof w:val="0"/>
        </w:rPr>
      </w:pPr>
    </w:p>
    <w:p w14:paraId="6E087DB7" w14:textId="77777777" w:rsidR="00F047A5" w:rsidRPr="00686651" w:rsidRDefault="00F047A5" w:rsidP="00F628C5">
      <w:pPr>
        <w:contextualSpacing/>
        <w:rPr>
          <w:noProof w:val="0"/>
        </w:rPr>
      </w:pPr>
    </w:p>
    <w:p w14:paraId="6E087DB8" w14:textId="77777777" w:rsidR="00F047A5" w:rsidRPr="00686651" w:rsidRDefault="00F047A5" w:rsidP="00F628C5">
      <w:pPr>
        <w:contextualSpacing/>
        <w:rPr>
          <w:noProof w:val="0"/>
        </w:rPr>
      </w:pPr>
    </w:p>
    <w:p w14:paraId="6E087DB9" w14:textId="77777777" w:rsidR="00F047A5" w:rsidRPr="00686651" w:rsidRDefault="00F047A5" w:rsidP="00F628C5">
      <w:pPr>
        <w:contextualSpacing/>
        <w:rPr>
          <w:noProof w:val="0"/>
        </w:rPr>
      </w:pPr>
    </w:p>
    <w:p w14:paraId="6E087DBA" w14:textId="77777777" w:rsidR="00F047A5" w:rsidRPr="00686651" w:rsidRDefault="00F047A5" w:rsidP="00F628C5">
      <w:pPr>
        <w:contextualSpacing/>
        <w:rPr>
          <w:noProof w:val="0"/>
        </w:rPr>
      </w:pPr>
    </w:p>
    <w:p w14:paraId="6E087DBB" w14:textId="77777777" w:rsidR="00F047A5" w:rsidRPr="00686651" w:rsidRDefault="00F047A5" w:rsidP="00F628C5">
      <w:pPr>
        <w:contextualSpacing/>
        <w:rPr>
          <w:noProof w:val="0"/>
        </w:rPr>
      </w:pPr>
    </w:p>
    <w:p w14:paraId="6E087DBC" w14:textId="77777777" w:rsidR="00F047A5" w:rsidRPr="00686651" w:rsidRDefault="00F047A5" w:rsidP="00F628C5">
      <w:pPr>
        <w:contextualSpacing/>
        <w:rPr>
          <w:noProof w:val="0"/>
        </w:rPr>
      </w:pPr>
    </w:p>
    <w:p w14:paraId="6E087DBD" w14:textId="77777777" w:rsidR="00F047A5" w:rsidRPr="00686651" w:rsidRDefault="00F047A5" w:rsidP="00F628C5">
      <w:pPr>
        <w:contextualSpacing/>
        <w:rPr>
          <w:noProof w:val="0"/>
        </w:rPr>
      </w:pPr>
    </w:p>
    <w:p w14:paraId="6E087DBE" w14:textId="77777777" w:rsidR="00F047A5" w:rsidRPr="00686651" w:rsidRDefault="00F047A5" w:rsidP="00F628C5">
      <w:pPr>
        <w:contextualSpacing/>
        <w:rPr>
          <w:noProof w:val="0"/>
        </w:rPr>
      </w:pPr>
    </w:p>
    <w:p w14:paraId="6E087DBF" w14:textId="77777777" w:rsidR="00AF281A" w:rsidRPr="00686651" w:rsidRDefault="00AF281A" w:rsidP="00F628C5">
      <w:pPr>
        <w:contextualSpacing/>
        <w:rPr>
          <w:noProof w:val="0"/>
        </w:rPr>
      </w:pPr>
    </w:p>
    <w:p w14:paraId="6E087DC0" w14:textId="77777777" w:rsidR="00AF281A" w:rsidRPr="00686651" w:rsidRDefault="00AF281A" w:rsidP="00F628C5">
      <w:pPr>
        <w:contextualSpacing/>
        <w:rPr>
          <w:noProof w:val="0"/>
        </w:rPr>
      </w:pPr>
    </w:p>
    <w:p w14:paraId="6E087DC4" w14:textId="77777777" w:rsidR="00DA31C8" w:rsidRPr="00686651" w:rsidRDefault="0069780D" w:rsidP="00DA31C8">
      <w:pPr>
        <w:contextualSpacing/>
        <w:rPr>
          <w:noProof w:val="0"/>
        </w:rPr>
      </w:pPr>
      <w:bookmarkStart w:id="14" w:name="_Toc314143634"/>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6E087DC5"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6E087DC6"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6E087DC7" w14:textId="77777777" w:rsidR="00DA31C8" w:rsidRPr="002B4BAD" w:rsidRDefault="00DA31C8" w:rsidP="00DA31C8">
      <w:pPr>
        <w:contextualSpacing/>
        <w:rPr>
          <w:b/>
          <w:noProof w:val="0"/>
        </w:rPr>
      </w:pPr>
      <w:r w:rsidRPr="00686651">
        <w:rPr>
          <w:b/>
          <w:noProof w:val="0"/>
        </w:rPr>
        <w:lastRenderedPageBreak/>
        <w:t xml:space="preserve">O sistema de comando do G.E. deve ser </w:t>
      </w:r>
      <w:proofErr w:type="spellStart"/>
      <w:r w:rsidRPr="00686651">
        <w:rPr>
          <w:b/>
          <w:noProof w:val="0"/>
        </w:rPr>
        <w:t>temporizável</w:t>
      </w:r>
      <w:proofErr w:type="spellEnd"/>
      <w:r w:rsidRPr="00686651">
        <w:rPr>
          <w:b/>
          <w:noProof w:val="0"/>
        </w:rPr>
        <w:t xml:space="preserve"> de modo a garantir o funcionamento do grupo durante um tempo a fixar, mesmo na sequência imediata do retorno da tensão de rede, para </w:t>
      </w:r>
      <w:r w:rsidRPr="002B4BAD">
        <w:rPr>
          <w:b/>
          <w:noProof w:val="0"/>
        </w:rPr>
        <w:t>evitar paragens e arranques sucessivos no caso de cortes intermitentes de curta duração.</w:t>
      </w:r>
    </w:p>
    <w:p w14:paraId="6E087DC8" w14:textId="77777777" w:rsidR="00DA31C8" w:rsidRPr="002B4BAD" w:rsidRDefault="00DA31C8" w:rsidP="00DA31C8">
      <w:pPr>
        <w:rPr>
          <w:rFonts w:cs="Arial"/>
          <w:noProof w:val="0"/>
        </w:rPr>
      </w:pPr>
      <w:r w:rsidRPr="002B4BAD">
        <w:rPr>
          <w:rFonts w:cs="Arial"/>
          <w:noProof w:val="0"/>
        </w:rPr>
        <w:t>O quadro de comando deverá dispor</w:t>
      </w:r>
      <w:r w:rsidR="00A54C60" w:rsidRPr="002B4BAD">
        <w:rPr>
          <w:rFonts w:cs="Arial"/>
          <w:noProof w:val="0"/>
        </w:rPr>
        <w:t xml:space="preserve"> de uma </w:t>
      </w:r>
      <w:proofErr w:type="spellStart"/>
      <w:r w:rsidR="00A54C60" w:rsidRPr="002B4BAD">
        <w:rPr>
          <w:rFonts w:cs="Arial"/>
          <w:noProof w:val="0"/>
        </w:rPr>
        <w:t>botoneira</w:t>
      </w:r>
      <w:proofErr w:type="spellEnd"/>
      <w:r w:rsidR="00A54C60" w:rsidRPr="002B4BAD">
        <w:rPr>
          <w:rFonts w:cs="Arial"/>
          <w:noProof w:val="0"/>
        </w:rPr>
        <w:t xml:space="preserve"> do tipo "</w:t>
      </w:r>
      <w:proofErr w:type="spellStart"/>
      <w:r w:rsidR="00A54C60" w:rsidRPr="002B4BAD">
        <w:rPr>
          <w:rFonts w:cs="Arial"/>
          <w:noProof w:val="0"/>
        </w:rPr>
        <w:t>coup</w:t>
      </w:r>
      <w:proofErr w:type="spellEnd"/>
      <w:r w:rsidR="00A54C60" w:rsidRPr="002B4BAD">
        <w:rPr>
          <w:rFonts w:cs="Arial"/>
          <w:noProof w:val="0"/>
        </w:rPr>
        <w:t>-de-</w:t>
      </w:r>
      <w:proofErr w:type="spellStart"/>
      <w:r w:rsidRPr="002B4BAD">
        <w:rPr>
          <w:rFonts w:cs="Arial"/>
          <w:noProof w:val="0"/>
        </w:rPr>
        <w:t>poing</w:t>
      </w:r>
      <w:proofErr w:type="spellEnd"/>
      <w:r w:rsidRPr="002B4BAD">
        <w:rPr>
          <w:rFonts w:cs="Arial"/>
          <w:noProof w:val="0"/>
        </w:rPr>
        <w:t>" que permita a paragem de emergência do grupo em qualquer situação.</w:t>
      </w:r>
    </w:p>
    <w:bookmarkEnd w:id="14"/>
    <w:p w14:paraId="6E087DC9" w14:textId="77777777" w:rsidR="00F628C5" w:rsidRPr="002B4BAD" w:rsidRDefault="00F628C5" w:rsidP="00F628C5">
      <w:pPr>
        <w:contextualSpacing/>
        <w:rPr>
          <w:noProof w:val="0"/>
        </w:rPr>
      </w:pPr>
    </w:p>
    <w:p w14:paraId="6E087DCA" w14:textId="77777777" w:rsidR="00A0186A" w:rsidRPr="002B4BAD" w:rsidRDefault="00A0186A" w:rsidP="002E70F8">
      <w:pPr>
        <w:pStyle w:val="Heading2"/>
      </w:pPr>
      <w:bookmarkStart w:id="15" w:name="_Toc314143635"/>
      <w:bookmarkStart w:id="16" w:name="_Toc315432744"/>
      <w:bookmarkStart w:id="17" w:name="_Toc315872312"/>
      <w:bookmarkStart w:id="18" w:name="_Toc335818868"/>
      <w:bookmarkStart w:id="19" w:name="_Toc27134596"/>
      <w:r w:rsidRPr="002B4BAD">
        <w:t>Motor</w:t>
      </w:r>
      <w:bookmarkEnd w:id="15"/>
      <w:bookmarkEnd w:id="16"/>
      <w:bookmarkEnd w:id="17"/>
      <w:bookmarkEnd w:id="18"/>
      <w:bookmarkEnd w:id="19"/>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6D6D9A" w:rsidRPr="002B4BAD" w14:paraId="52E729BC" w14:textId="77777777" w:rsidTr="009F5218">
        <w:trPr>
          <w:trHeight w:hRule="exact" w:val="284"/>
          <w:jc w:val="center"/>
        </w:trPr>
        <w:tc>
          <w:tcPr>
            <w:tcW w:w="6140" w:type="dxa"/>
            <w:tcBorders>
              <w:top w:val="single" w:sz="8" w:space="0" w:color="000080"/>
              <w:left w:val="nil"/>
              <w:bottom w:val="nil"/>
              <w:right w:val="nil"/>
            </w:tcBorders>
            <w:shd w:val="clear" w:color="auto" w:fill="D9D9D9"/>
          </w:tcPr>
          <w:p w14:paraId="723F3719" w14:textId="77777777" w:rsidR="006D6D9A" w:rsidRPr="002B4BAD" w:rsidRDefault="006D6D9A" w:rsidP="009F5218">
            <w:pPr>
              <w:contextualSpacing/>
              <w:rPr>
                <w:rFonts w:eastAsia="SimSun"/>
                <w:noProof w:val="0"/>
                <w:lang w:eastAsia="zh-CN"/>
              </w:rPr>
            </w:pPr>
            <w:bookmarkStart w:id="20" w:name="_Toc315432745"/>
            <w:bookmarkStart w:id="21" w:name="_Toc315872313"/>
            <w:bookmarkStart w:id="22" w:name="_Toc335818869"/>
            <w:r w:rsidRPr="002B4BAD">
              <w:rPr>
                <w:rFonts w:eastAsia="SimSun"/>
                <w:noProof w:val="0"/>
                <w:lang w:eastAsia="zh-CN"/>
              </w:rPr>
              <w:t>Marca</w:t>
            </w:r>
          </w:p>
        </w:tc>
        <w:tc>
          <w:tcPr>
            <w:tcW w:w="1903" w:type="dxa"/>
            <w:tcBorders>
              <w:top w:val="single" w:sz="8" w:space="0" w:color="000080"/>
              <w:left w:val="nil"/>
              <w:bottom w:val="nil"/>
              <w:right w:val="nil"/>
            </w:tcBorders>
          </w:tcPr>
          <w:p w14:paraId="7E31ADD8" w14:textId="77777777" w:rsidR="006D6D9A" w:rsidRPr="002B4BAD" w:rsidRDefault="006D6D9A" w:rsidP="009F5218">
            <w:pPr>
              <w:contextualSpacing/>
              <w:rPr>
                <w:rFonts w:eastAsia="SimSun"/>
                <w:noProof w:val="0"/>
                <w:lang w:eastAsia="zh-CN"/>
              </w:rPr>
            </w:pPr>
            <w:r>
              <w:rPr>
                <w:rFonts w:eastAsia="SimSun"/>
                <w:noProof w:val="0"/>
                <w:lang w:eastAsia="zh-CN"/>
              </w:rPr>
              <w:t>KOHLER KD Series</w:t>
            </w:r>
          </w:p>
        </w:tc>
      </w:tr>
      <w:tr w:rsidR="006D6D9A" w:rsidRPr="002B4BAD" w14:paraId="13C7D623" w14:textId="77777777" w:rsidTr="009F5218">
        <w:trPr>
          <w:trHeight w:hRule="exact" w:val="284"/>
          <w:jc w:val="center"/>
        </w:trPr>
        <w:tc>
          <w:tcPr>
            <w:tcW w:w="6140" w:type="dxa"/>
            <w:tcBorders>
              <w:top w:val="nil"/>
              <w:left w:val="nil"/>
              <w:bottom w:val="single" w:sz="8" w:space="0" w:color="000080"/>
              <w:right w:val="nil"/>
            </w:tcBorders>
            <w:shd w:val="clear" w:color="auto" w:fill="D9D9D9"/>
          </w:tcPr>
          <w:p w14:paraId="0938EB4A" w14:textId="77777777" w:rsidR="006D6D9A" w:rsidRPr="002B4BAD" w:rsidRDefault="006D6D9A" w:rsidP="009F5218">
            <w:pPr>
              <w:contextualSpacing/>
              <w:rPr>
                <w:rFonts w:eastAsia="SimSun"/>
                <w:noProof w:val="0"/>
                <w:lang w:eastAsia="zh-CN"/>
              </w:rPr>
            </w:pPr>
            <w:r w:rsidRPr="002B4BAD">
              <w:rPr>
                <w:rFonts w:eastAsia="SimSun"/>
                <w:noProof w:val="0"/>
                <w:lang w:eastAsia="zh-CN"/>
              </w:rPr>
              <w:t>Modelo</w:t>
            </w:r>
          </w:p>
        </w:tc>
        <w:tc>
          <w:tcPr>
            <w:tcW w:w="1903" w:type="dxa"/>
            <w:tcBorders>
              <w:top w:val="nil"/>
              <w:left w:val="nil"/>
              <w:bottom w:val="single" w:sz="8" w:space="0" w:color="000080"/>
              <w:right w:val="nil"/>
            </w:tcBorders>
          </w:tcPr>
          <w:p w14:paraId="67A72F20" w14:textId="77777777" w:rsidR="006D6D9A" w:rsidRPr="002B4BAD" w:rsidRDefault="006D6D9A" w:rsidP="009F5218">
            <w:pPr>
              <w:contextualSpacing/>
              <w:rPr>
                <w:rFonts w:eastAsia="SimSun"/>
                <w:noProof w:val="0"/>
                <w:lang w:eastAsia="zh-CN"/>
              </w:rPr>
            </w:pPr>
            <w:r>
              <w:rPr>
                <w:rFonts w:eastAsia="SimSun"/>
                <w:noProof w:val="0"/>
                <w:lang w:eastAsia="zh-CN"/>
              </w:rPr>
              <w:t>KD27V12-5AFS</w:t>
            </w:r>
          </w:p>
        </w:tc>
      </w:tr>
      <w:tr w:rsidR="006D6D9A" w:rsidRPr="002B4BAD" w14:paraId="7951DE4B" w14:textId="77777777" w:rsidTr="009F5218">
        <w:trPr>
          <w:trHeight w:hRule="exact" w:val="284"/>
          <w:jc w:val="center"/>
        </w:trPr>
        <w:tc>
          <w:tcPr>
            <w:tcW w:w="6140" w:type="dxa"/>
            <w:tcBorders>
              <w:top w:val="single" w:sz="8" w:space="0" w:color="000080"/>
              <w:left w:val="nil"/>
              <w:bottom w:val="nil"/>
              <w:right w:val="nil"/>
            </w:tcBorders>
            <w:shd w:val="clear" w:color="auto" w:fill="D9D9D9"/>
          </w:tcPr>
          <w:p w14:paraId="746ECBB0" w14:textId="77777777" w:rsidR="006D6D9A" w:rsidRPr="002B4BAD" w:rsidRDefault="006D6D9A" w:rsidP="009F5218">
            <w:pPr>
              <w:contextualSpacing/>
              <w:rPr>
                <w:rFonts w:eastAsia="SimSun"/>
                <w:noProof w:val="0"/>
                <w:lang w:eastAsia="zh-CN"/>
              </w:rPr>
            </w:pPr>
            <w:r w:rsidRPr="002B4BAD">
              <w:rPr>
                <w:rFonts w:eastAsia="SimSun"/>
                <w:noProof w:val="0"/>
                <w:lang w:eastAsia="zh-CN"/>
              </w:rPr>
              <w:t>Número de cilindros</w:t>
            </w:r>
          </w:p>
        </w:tc>
        <w:tc>
          <w:tcPr>
            <w:tcW w:w="1903" w:type="dxa"/>
            <w:tcBorders>
              <w:top w:val="single" w:sz="8" w:space="0" w:color="000080"/>
              <w:left w:val="nil"/>
              <w:bottom w:val="nil"/>
              <w:right w:val="nil"/>
            </w:tcBorders>
          </w:tcPr>
          <w:p w14:paraId="59890A02" w14:textId="77777777" w:rsidR="006D6D9A" w:rsidRPr="002B4BAD" w:rsidRDefault="006D6D9A" w:rsidP="009F5218">
            <w:pPr>
              <w:contextualSpacing/>
              <w:rPr>
                <w:rFonts w:eastAsia="SimSun"/>
                <w:noProof w:val="0"/>
                <w:lang w:eastAsia="zh-CN"/>
              </w:rPr>
            </w:pPr>
            <w:r>
              <w:rPr>
                <w:rFonts w:eastAsia="SimSun"/>
                <w:noProof w:val="0"/>
                <w:lang w:eastAsia="zh-CN"/>
              </w:rPr>
              <w:t>12</w:t>
            </w:r>
          </w:p>
        </w:tc>
      </w:tr>
      <w:tr w:rsidR="006D6D9A" w:rsidRPr="002B4BAD" w14:paraId="716D493B" w14:textId="77777777" w:rsidTr="009F5218">
        <w:trPr>
          <w:trHeight w:hRule="exact" w:val="284"/>
          <w:jc w:val="center"/>
        </w:trPr>
        <w:tc>
          <w:tcPr>
            <w:tcW w:w="6140" w:type="dxa"/>
            <w:tcBorders>
              <w:top w:val="nil"/>
              <w:left w:val="nil"/>
              <w:bottom w:val="nil"/>
              <w:right w:val="nil"/>
            </w:tcBorders>
            <w:shd w:val="clear" w:color="auto" w:fill="D9D9D9"/>
          </w:tcPr>
          <w:p w14:paraId="54C9CED8" w14:textId="77777777" w:rsidR="006D6D9A" w:rsidRPr="002B4BAD" w:rsidRDefault="006D6D9A" w:rsidP="009F5218">
            <w:pPr>
              <w:contextualSpacing/>
              <w:rPr>
                <w:rFonts w:eastAsia="SimSun"/>
                <w:noProof w:val="0"/>
                <w:lang w:eastAsia="zh-CN"/>
              </w:rPr>
            </w:pPr>
            <w:r w:rsidRPr="002B4BAD">
              <w:rPr>
                <w:rFonts w:eastAsia="SimSun"/>
                <w:noProof w:val="0"/>
                <w:lang w:eastAsia="zh-CN"/>
              </w:rPr>
              <w:t>Disposição dos cilindros</w:t>
            </w:r>
          </w:p>
        </w:tc>
        <w:tc>
          <w:tcPr>
            <w:tcW w:w="1903" w:type="dxa"/>
            <w:tcBorders>
              <w:top w:val="nil"/>
              <w:left w:val="nil"/>
              <w:bottom w:val="nil"/>
              <w:right w:val="nil"/>
            </w:tcBorders>
          </w:tcPr>
          <w:p w14:paraId="5D110803" w14:textId="77777777" w:rsidR="006D6D9A" w:rsidRPr="002B4BAD" w:rsidRDefault="006D6D9A" w:rsidP="009F5218">
            <w:pPr>
              <w:contextualSpacing/>
              <w:rPr>
                <w:rFonts w:eastAsia="SimSun"/>
                <w:noProof w:val="0"/>
                <w:lang w:eastAsia="zh-CN"/>
              </w:rPr>
            </w:pPr>
            <w:r>
              <w:rPr>
                <w:rFonts w:eastAsia="SimSun"/>
                <w:noProof w:val="0"/>
                <w:lang w:eastAsia="zh-CN"/>
              </w:rPr>
              <w:t>V</w:t>
            </w:r>
          </w:p>
        </w:tc>
      </w:tr>
      <w:tr w:rsidR="006D6D9A" w:rsidRPr="002B4BAD" w14:paraId="249EFB12" w14:textId="77777777" w:rsidTr="009F5218">
        <w:trPr>
          <w:trHeight w:hRule="exact" w:val="284"/>
          <w:jc w:val="center"/>
        </w:trPr>
        <w:tc>
          <w:tcPr>
            <w:tcW w:w="6140" w:type="dxa"/>
            <w:tcBorders>
              <w:top w:val="nil"/>
              <w:left w:val="nil"/>
              <w:bottom w:val="nil"/>
              <w:right w:val="nil"/>
            </w:tcBorders>
            <w:shd w:val="clear" w:color="auto" w:fill="D9D9D9"/>
          </w:tcPr>
          <w:p w14:paraId="089F5D17" w14:textId="77777777" w:rsidR="006D6D9A" w:rsidRPr="002B4BAD" w:rsidRDefault="006D6D9A" w:rsidP="009F5218">
            <w:pPr>
              <w:contextualSpacing/>
              <w:rPr>
                <w:rFonts w:eastAsia="SimSun"/>
                <w:noProof w:val="0"/>
                <w:lang w:eastAsia="zh-CN"/>
              </w:rPr>
            </w:pPr>
            <w:r w:rsidRPr="002B4BAD">
              <w:rPr>
                <w:rFonts w:eastAsia="SimSun"/>
                <w:noProof w:val="0"/>
                <w:lang w:eastAsia="zh-CN"/>
              </w:rPr>
              <w:t>Cilindrada</w:t>
            </w:r>
          </w:p>
        </w:tc>
        <w:tc>
          <w:tcPr>
            <w:tcW w:w="1903" w:type="dxa"/>
            <w:tcBorders>
              <w:top w:val="nil"/>
              <w:left w:val="nil"/>
              <w:bottom w:val="nil"/>
              <w:right w:val="nil"/>
            </w:tcBorders>
          </w:tcPr>
          <w:p w14:paraId="64C2EA2F" w14:textId="77777777" w:rsidR="006D6D9A" w:rsidRPr="002B4BAD" w:rsidRDefault="006D6D9A" w:rsidP="009F5218">
            <w:pPr>
              <w:contextualSpacing/>
              <w:rPr>
                <w:rFonts w:eastAsia="SimSun"/>
                <w:noProof w:val="0"/>
                <w:lang w:eastAsia="zh-CN"/>
              </w:rPr>
            </w:pPr>
            <w:r>
              <w:rPr>
                <w:rFonts w:eastAsia="SimSun"/>
                <w:noProof w:val="0"/>
                <w:lang w:eastAsia="zh-CN"/>
              </w:rPr>
              <w:t>26</w:t>
            </w:r>
            <w:r w:rsidRPr="002B4BAD">
              <w:rPr>
                <w:rFonts w:eastAsia="SimSun"/>
                <w:noProof w:val="0"/>
                <w:lang w:eastAsia="zh-CN"/>
              </w:rPr>
              <w:t>,</w:t>
            </w:r>
            <w:r>
              <w:rPr>
                <w:rFonts w:eastAsia="SimSun"/>
                <w:noProof w:val="0"/>
                <w:lang w:eastAsia="zh-CN"/>
              </w:rPr>
              <w:t>97</w:t>
            </w:r>
            <w:r w:rsidRPr="002B4BAD">
              <w:rPr>
                <w:rFonts w:eastAsia="SimSun"/>
                <w:noProof w:val="0"/>
                <w:lang w:eastAsia="zh-CN"/>
              </w:rPr>
              <w:t xml:space="preserve"> L </w:t>
            </w:r>
          </w:p>
        </w:tc>
      </w:tr>
      <w:tr w:rsidR="006D6D9A" w:rsidRPr="002B4BAD" w14:paraId="73BCD4B7" w14:textId="77777777" w:rsidTr="009F5218">
        <w:trPr>
          <w:trHeight w:hRule="exact" w:val="284"/>
          <w:jc w:val="center"/>
        </w:trPr>
        <w:tc>
          <w:tcPr>
            <w:tcW w:w="6140" w:type="dxa"/>
            <w:tcBorders>
              <w:top w:val="nil"/>
              <w:left w:val="nil"/>
              <w:bottom w:val="nil"/>
              <w:right w:val="nil"/>
            </w:tcBorders>
            <w:shd w:val="clear" w:color="auto" w:fill="D9D9D9"/>
          </w:tcPr>
          <w:p w14:paraId="0212ADE5" w14:textId="77777777" w:rsidR="006D6D9A" w:rsidRPr="002B4BAD" w:rsidRDefault="006D6D9A" w:rsidP="009F5218">
            <w:pPr>
              <w:contextualSpacing/>
              <w:rPr>
                <w:rFonts w:eastAsia="SimSun"/>
                <w:noProof w:val="0"/>
                <w:lang w:eastAsia="zh-CN"/>
              </w:rPr>
            </w:pPr>
            <w:r w:rsidRPr="002B4BAD">
              <w:rPr>
                <w:rFonts w:eastAsia="SimSun"/>
                <w:noProof w:val="0"/>
                <w:lang w:eastAsia="zh-CN"/>
              </w:rPr>
              <w:t>Diâmetro</w:t>
            </w:r>
          </w:p>
        </w:tc>
        <w:tc>
          <w:tcPr>
            <w:tcW w:w="1903" w:type="dxa"/>
            <w:tcBorders>
              <w:top w:val="nil"/>
              <w:left w:val="nil"/>
              <w:bottom w:val="nil"/>
              <w:right w:val="nil"/>
            </w:tcBorders>
          </w:tcPr>
          <w:p w14:paraId="21A5E131" w14:textId="77777777" w:rsidR="006D6D9A" w:rsidRPr="002B4BAD" w:rsidRDefault="006D6D9A" w:rsidP="009F5218">
            <w:pPr>
              <w:contextualSpacing/>
              <w:rPr>
                <w:rFonts w:eastAsia="SimSun"/>
                <w:noProof w:val="0"/>
                <w:lang w:eastAsia="zh-CN"/>
              </w:rPr>
            </w:pPr>
            <w:r>
              <w:rPr>
                <w:rFonts w:eastAsia="SimSun"/>
                <w:noProof w:val="0"/>
                <w:lang w:eastAsia="zh-CN"/>
              </w:rPr>
              <w:t>135</w:t>
            </w:r>
            <w:r w:rsidRPr="002B4BAD">
              <w:rPr>
                <w:rFonts w:eastAsia="SimSun"/>
                <w:noProof w:val="0"/>
                <w:lang w:eastAsia="zh-CN"/>
              </w:rPr>
              <w:t xml:space="preserve"> mm</w:t>
            </w:r>
          </w:p>
        </w:tc>
      </w:tr>
      <w:tr w:rsidR="006D6D9A" w:rsidRPr="002B4BAD" w14:paraId="5DC97AF3" w14:textId="77777777" w:rsidTr="009F5218">
        <w:trPr>
          <w:trHeight w:hRule="exact" w:val="284"/>
          <w:jc w:val="center"/>
        </w:trPr>
        <w:tc>
          <w:tcPr>
            <w:tcW w:w="6140" w:type="dxa"/>
            <w:tcBorders>
              <w:top w:val="nil"/>
              <w:left w:val="nil"/>
              <w:bottom w:val="nil"/>
              <w:right w:val="nil"/>
            </w:tcBorders>
            <w:shd w:val="clear" w:color="auto" w:fill="D9D9D9"/>
          </w:tcPr>
          <w:p w14:paraId="2E395F00" w14:textId="77777777" w:rsidR="006D6D9A" w:rsidRPr="002B4BAD" w:rsidRDefault="006D6D9A" w:rsidP="009F5218">
            <w:pPr>
              <w:contextualSpacing/>
              <w:rPr>
                <w:rFonts w:eastAsia="SimSun"/>
                <w:noProof w:val="0"/>
                <w:lang w:eastAsia="zh-CN"/>
              </w:rPr>
            </w:pPr>
            <w:r w:rsidRPr="002B4BAD">
              <w:rPr>
                <w:rFonts w:eastAsia="SimSun"/>
                <w:noProof w:val="0"/>
                <w:lang w:eastAsia="zh-CN"/>
              </w:rPr>
              <w:t>Curso</w:t>
            </w:r>
          </w:p>
        </w:tc>
        <w:tc>
          <w:tcPr>
            <w:tcW w:w="1903" w:type="dxa"/>
            <w:tcBorders>
              <w:top w:val="nil"/>
              <w:left w:val="nil"/>
              <w:bottom w:val="nil"/>
              <w:right w:val="nil"/>
            </w:tcBorders>
          </w:tcPr>
          <w:p w14:paraId="69FE59D7" w14:textId="77777777" w:rsidR="006D6D9A" w:rsidRPr="002B4BAD" w:rsidRDefault="006D6D9A" w:rsidP="009F5218">
            <w:pPr>
              <w:contextualSpacing/>
              <w:rPr>
                <w:rFonts w:eastAsia="SimSun"/>
                <w:noProof w:val="0"/>
                <w:lang w:eastAsia="zh-CN"/>
              </w:rPr>
            </w:pPr>
            <w:r>
              <w:rPr>
                <w:rFonts w:eastAsia="SimSun"/>
                <w:noProof w:val="0"/>
                <w:lang w:eastAsia="zh-CN"/>
              </w:rPr>
              <w:t>157</w:t>
            </w:r>
            <w:r w:rsidRPr="002B4BAD">
              <w:rPr>
                <w:rFonts w:eastAsia="SimSun"/>
                <w:noProof w:val="0"/>
                <w:lang w:eastAsia="zh-CN"/>
              </w:rPr>
              <w:t xml:space="preserve"> mm </w:t>
            </w:r>
          </w:p>
        </w:tc>
      </w:tr>
      <w:tr w:rsidR="006D6D9A" w:rsidRPr="002B4BAD" w14:paraId="2596F478" w14:textId="77777777" w:rsidTr="009F5218">
        <w:trPr>
          <w:trHeight w:hRule="exact" w:val="284"/>
          <w:jc w:val="center"/>
        </w:trPr>
        <w:tc>
          <w:tcPr>
            <w:tcW w:w="6140" w:type="dxa"/>
            <w:tcBorders>
              <w:top w:val="nil"/>
              <w:left w:val="nil"/>
              <w:bottom w:val="nil"/>
              <w:right w:val="nil"/>
            </w:tcBorders>
            <w:shd w:val="clear" w:color="auto" w:fill="D9D9D9"/>
          </w:tcPr>
          <w:p w14:paraId="157EA10F" w14:textId="77777777" w:rsidR="006D6D9A" w:rsidRPr="002B4BAD" w:rsidRDefault="006D6D9A" w:rsidP="009F5218">
            <w:pPr>
              <w:contextualSpacing/>
              <w:rPr>
                <w:rFonts w:eastAsia="SimSun"/>
                <w:noProof w:val="0"/>
                <w:lang w:eastAsia="zh-CN"/>
              </w:rPr>
            </w:pPr>
            <w:r w:rsidRPr="002B4BAD">
              <w:rPr>
                <w:rFonts w:eastAsia="SimSun"/>
                <w:noProof w:val="0"/>
                <w:lang w:eastAsia="zh-CN"/>
              </w:rPr>
              <w:t>Rotação RPM nominal</w:t>
            </w:r>
          </w:p>
        </w:tc>
        <w:tc>
          <w:tcPr>
            <w:tcW w:w="1903" w:type="dxa"/>
            <w:tcBorders>
              <w:top w:val="nil"/>
              <w:left w:val="nil"/>
              <w:bottom w:val="nil"/>
              <w:right w:val="nil"/>
            </w:tcBorders>
          </w:tcPr>
          <w:p w14:paraId="35F57BB1" w14:textId="77777777" w:rsidR="006D6D9A" w:rsidRPr="002B4BAD" w:rsidRDefault="006D6D9A" w:rsidP="009F5218">
            <w:pPr>
              <w:contextualSpacing/>
              <w:rPr>
                <w:rFonts w:eastAsia="SimSun"/>
                <w:noProof w:val="0"/>
                <w:lang w:eastAsia="zh-CN"/>
              </w:rPr>
            </w:pPr>
            <w:r w:rsidRPr="002B4BAD">
              <w:rPr>
                <w:rFonts w:eastAsia="SimSun"/>
                <w:noProof w:val="0"/>
                <w:lang w:eastAsia="zh-CN"/>
              </w:rPr>
              <w:t xml:space="preserve">1500 Rpm </w:t>
            </w:r>
          </w:p>
        </w:tc>
      </w:tr>
      <w:tr w:rsidR="006D6D9A" w:rsidRPr="002B4BAD" w14:paraId="2A811F1F" w14:textId="77777777" w:rsidTr="009F5218">
        <w:trPr>
          <w:trHeight w:hRule="exact" w:val="284"/>
          <w:jc w:val="center"/>
        </w:trPr>
        <w:tc>
          <w:tcPr>
            <w:tcW w:w="6140" w:type="dxa"/>
            <w:tcBorders>
              <w:top w:val="nil"/>
              <w:left w:val="nil"/>
              <w:bottom w:val="nil"/>
              <w:right w:val="nil"/>
            </w:tcBorders>
            <w:shd w:val="clear" w:color="auto" w:fill="D9D9D9"/>
          </w:tcPr>
          <w:p w14:paraId="2B2D57CB" w14:textId="77777777" w:rsidR="006D6D9A" w:rsidRPr="002B4BAD" w:rsidRDefault="006D6D9A" w:rsidP="009F5218">
            <w:pPr>
              <w:contextualSpacing/>
              <w:rPr>
                <w:rFonts w:eastAsia="SimSun"/>
                <w:noProof w:val="0"/>
                <w:lang w:eastAsia="zh-CN"/>
              </w:rPr>
            </w:pPr>
            <w:r w:rsidRPr="002B4BAD">
              <w:rPr>
                <w:rFonts w:eastAsia="SimSun"/>
                <w:noProof w:val="0"/>
                <w:lang w:eastAsia="zh-CN"/>
              </w:rPr>
              <w:t>Potência máxima mecânica em emergência à rotação nominal</w:t>
            </w:r>
          </w:p>
        </w:tc>
        <w:tc>
          <w:tcPr>
            <w:tcW w:w="1903" w:type="dxa"/>
            <w:tcBorders>
              <w:top w:val="nil"/>
              <w:left w:val="nil"/>
              <w:bottom w:val="nil"/>
              <w:right w:val="nil"/>
            </w:tcBorders>
          </w:tcPr>
          <w:p w14:paraId="058DC311" w14:textId="77777777" w:rsidR="006D6D9A" w:rsidRPr="002B4BAD" w:rsidRDefault="006D6D9A" w:rsidP="009F5218">
            <w:pPr>
              <w:contextualSpacing/>
              <w:rPr>
                <w:rFonts w:eastAsia="SimSun"/>
                <w:noProof w:val="0"/>
                <w:lang w:eastAsia="zh-CN"/>
              </w:rPr>
            </w:pPr>
            <w:r>
              <w:rPr>
                <w:rFonts w:eastAsia="SimSun"/>
                <w:noProof w:val="0"/>
                <w:lang w:eastAsia="zh-CN"/>
              </w:rPr>
              <w:t>675</w:t>
            </w:r>
            <w:r w:rsidRPr="002B4BAD">
              <w:rPr>
                <w:rFonts w:eastAsia="SimSun"/>
                <w:noProof w:val="0"/>
                <w:lang w:eastAsia="zh-CN"/>
              </w:rPr>
              <w:t xml:space="preserve"> kW </w:t>
            </w:r>
          </w:p>
        </w:tc>
      </w:tr>
      <w:tr w:rsidR="006D6D9A" w:rsidRPr="002B4BAD" w14:paraId="78B98BC5" w14:textId="77777777" w:rsidTr="009F5218">
        <w:trPr>
          <w:trHeight w:hRule="exact" w:val="284"/>
          <w:jc w:val="center"/>
        </w:trPr>
        <w:tc>
          <w:tcPr>
            <w:tcW w:w="6140" w:type="dxa"/>
            <w:tcBorders>
              <w:top w:val="nil"/>
              <w:left w:val="nil"/>
              <w:bottom w:val="nil"/>
              <w:right w:val="nil"/>
            </w:tcBorders>
            <w:shd w:val="clear" w:color="auto" w:fill="D9D9D9"/>
          </w:tcPr>
          <w:p w14:paraId="3693A7BA" w14:textId="77777777" w:rsidR="006D6D9A" w:rsidRPr="002B4BAD" w:rsidRDefault="006D6D9A" w:rsidP="009F5218">
            <w:pPr>
              <w:contextualSpacing/>
              <w:rPr>
                <w:rFonts w:eastAsia="SimSun"/>
                <w:noProof w:val="0"/>
                <w:lang w:eastAsia="zh-CN"/>
              </w:rPr>
            </w:pPr>
            <w:r w:rsidRPr="002B4BAD">
              <w:rPr>
                <w:rFonts w:eastAsia="SimSun"/>
                <w:noProof w:val="0"/>
                <w:lang w:eastAsia="zh-CN"/>
              </w:rPr>
              <w:t>Regulação de frequência</w:t>
            </w:r>
          </w:p>
        </w:tc>
        <w:tc>
          <w:tcPr>
            <w:tcW w:w="1903" w:type="dxa"/>
            <w:tcBorders>
              <w:top w:val="nil"/>
              <w:left w:val="nil"/>
              <w:bottom w:val="nil"/>
              <w:right w:val="nil"/>
            </w:tcBorders>
          </w:tcPr>
          <w:p w14:paraId="59965EA3" w14:textId="77777777" w:rsidR="006D6D9A" w:rsidRPr="002B4BAD" w:rsidRDefault="006D6D9A" w:rsidP="009F5218">
            <w:pPr>
              <w:contextualSpacing/>
              <w:rPr>
                <w:rFonts w:eastAsia="SimSun"/>
                <w:noProof w:val="0"/>
                <w:lang w:eastAsia="zh-CN"/>
              </w:rPr>
            </w:pPr>
            <w:r w:rsidRPr="002B4BAD">
              <w:rPr>
                <w:rFonts w:eastAsia="SimSun"/>
                <w:noProof w:val="0"/>
                <w:lang w:eastAsia="zh-CN"/>
              </w:rPr>
              <w:t>+/- 0.</w:t>
            </w:r>
            <w:r>
              <w:rPr>
                <w:rFonts w:eastAsia="SimSun"/>
                <w:noProof w:val="0"/>
                <w:lang w:eastAsia="zh-CN"/>
              </w:rPr>
              <w:t>2</w:t>
            </w:r>
            <w:r w:rsidRPr="002B4BAD">
              <w:rPr>
                <w:rFonts w:eastAsia="SimSun"/>
                <w:noProof w:val="0"/>
                <w:lang w:eastAsia="zh-CN"/>
              </w:rPr>
              <w:t xml:space="preserve">5%  </w:t>
            </w:r>
          </w:p>
        </w:tc>
      </w:tr>
      <w:tr w:rsidR="006D6D9A" w:rsidRPr="002B4BAD" w14:paraId="61C1C002" w14:textId="77777777" w:rsidTr="009F5218">
        <w:trPr>
          <w:trHeight w:hRule="exact" w:val="284"/>
          <w:jc w:val="center"/>
        </w:trPr>
        <w:tc>
          <w:tcPr>
            <w:tcW w:w="6140" w:type="dxa"/>
            <w:tcBorders>
              <w:top w:val="nil"/>
              <w:left w:val="nil"/>
              <w:bottom w:val="single" w:sz="8" w:space="0" w:color="000080"/>
              <w:right w:val="nil"/>
            </w:tcBorders>
            <w:shd w:val="clear" w:color="auto" w:fill="D9D9D9"/>
          </w:tcPr>
          <w:p w14:paraId="01340EBD" w14:textId="77777777" w:rsidR="006D6D9A" w:rsidRPr="002B4BAD" w:rsidRDefault="006D6D9A" w:rsidP="009F5218">
            <w:pPr>
              <w:contextualSpacing/>
              <w:rPr>
                <w:rFonts w:eastAsia="SimSun"/>
                <w:noProof w:val="0"/>
                <w:lang w:eastAsia="zh-CN"/>
              </w:rPr>
            </w:pPr>
            <w:r w:rsidRPr="002B4BAD">
              <w:rPr>
                <w:rFonts w:eastAsia="SimSun"/>
                <w:noProof w:val="0"/>
                <w:lang w:eastAsia="zh-CN"/>
              </w:rPr>
              <w:t>Tipo do regulador</w:t>
            </w:r>
          </w:p>
        </w:tc>
        <w:tc>
          <w:tcPr>
            <w:tcW w:w="1903" w:type="dxa"/>
            <w:tcBorders>
              <w:top w:val="nil"/>
              <w:left w:val="nil"/>
              <w:bottom w:val="single" w:sz="8" w:space="0" w:color="000080"/>
              <w:right w:val="nil"/>
            </w:tcBorders>
          </w:tcPr>
          <w:p w14:paraId="45261A0A" w14:textId="77777777" w:rsidR="006D6D9A" w:rsidRPr="002B4BAD" w:rsidRDefault="006D6D9A" w:rsidP="009F5218">
            <w:pPr>
              <w:contextualSpacing/>
              <w:rPr>
                <w:rFonts w:eastAsia="SimSun"/>
                <w:noProof w:val="0"/>
                <w:lang w:eastAsia="zh-CN"/>
              </w:rPr>
            </w:pPr>
            <w:r w:rsidRPr="002B4BAD">
              <w:rPr>
                <w:rFonts w:eastAsia="SimSun"/>
                <w:noProof w:val="0"/>
                <w:lang w:eastAsia="zh-CN"/>
              </w:rPr>
              <w:t>ELECTRONICO</w:t>
            </w:r>
          </w:p>
        </w:tc>
      </w:tr>
      <w:tr w:rsidR="006D6D9A" w:rsidRPr="002B4BAD" w14:paraId="76211735" w14:textId="77777777" w:rsidTr="009F5218">
        <w:trPr>
          <w:trHeight w:hRule="exact" w:val="284"/>
          <w:jc w:val="center"/>
        </w:trPr>
        <w:tc>
          <w:tcPr>
            <w:tcW w:w="6140" w:type="dxa"/>
            <w:tcBorders>
              <w:top w:val="single" w:sz="8" w:space="0" w:color="000080"/>
              <w:left w:val="nil"/>
              <w:bottom w:val="nil"/>
              <w:right w:val="nil"/>
            </w:tcBorders>
            <w:shd w:val="clear" w:color="auto" w:fill="D9D9D9"/>
          </w:tcPr>
          <w:p w14:paraId="60EFF1E1" w14:textId="77777777" w:rsidR="006D6D9A" w:rsidRPr="002B4BAD" w:rsidRDefault="006D6D9A" w:rsidP="009F5218">
            <w:pPr>
              <w:contextualSpacing/>
              <w:rPr>
                <w:rFonts w:eastAsia="SimSun"/>
                <w:noProof w:val="0"/>
                <w:lang w:eastAsia="zh-CN"/>
              </w:rPr>
            </w:pPr>
            <w:r w:rsidRPr="002B4BAD">
              <w:rPr>
                <w:rFonts w:eastAsia="SimSun"/>
                <w:noProof w:val="0"/>
                <w:lang w:eastAsia="zh-CN"/>
              </w:rPr>
              <w:t>Consumo de combustível (a 100% da carga)</w:t>
            </w:r>
            <w:r>
              <w:rPr>
                <w:rFonts w:eastAsia="SimSun"/>
                <w:noProof w:val="0"/>
                <w:lang w:eastAsia="zh-CN"/>
              </w:rPr>
              <w:t xml:space="preserve"> PRP</w:t>
            </w:r>
          </w:p>
        </w:tc>
        <w:tc>
          <w:tcPr>
            <w:tcW w:w="1903" w:type="dxa"/>
            <w:tcBorders>
              <w:top w:val="single" w:sz="8" w:space="0" w:color="000080"/>
              <w:left w:val="nil"/>
              <w:bottom w:val="nil"/>
              <w:right w:val="nil"/>
            </w:tcBorders>
          </w:tcPr>
          <w:p w14:paraId="701F26D1" w14:textId="77777777" w:rsidR="006D6D9A" w:rsidRPr="002B4BAD" w:rsidRDefault="006D6D9A" w:rsidP="009F5218">
            <w:pPr>
              <w:contextualSpacing/>
              <w:rPr>
                <w:rFonts w:eastAsia="SimSun"/>
                <w:noProof w:val="0"/>
                <w:lang w:eastAsia="zh-CN"/>
              </w:rPr>
            </w:pPr>
            <w:r>
              <w:rPr>
                <w:rFonts w:eastAsia="SimSun"/>
                <w:noProof w:val="0"/>
                <w:lang w:eastAsia="zh-CN"/>
              </w:rPr>
              <w:t>150</w:t>
            </w:r>
            <w:r w:rsidRPr="002B4BAD">
              <w:rPr>
                <w:rFonts w:eastAsia="SimSun"/>
                <w:noProof w:val="0"/>
                <w:lang w:eastAsia="zh-CN"/>
              </w:rPr>
              <w:t>,</w:t>
            </w:r>
            <w:r>
              <w:rPr>
                <w:rFonts w:eastAsia="SimSun"/>
                <w:noProof w:val="0"/>
                <w:lang w:eastAsia="zh-CN"/>
              </w:rPr>
              <w:t>1</w:t>
            </w:r>
            <w:r w:rsidRPr="002B4BAD">
              <w:rPr>
                <w:rFonts w:eastAsia="SimSun"/>
                <w:noProof w:val="0"/>
                <w:lang w:eastAsia="zh-CN"/>
              </w:rPr>
              <w:t>0 L/h</w:t>
            </w:r>
          </w:p>
        </w:tc>
      </w:tr>
      <w:tr w:rsidR="006D6D9A" w:rsidRPr="002B4BAD" w14:paraId="04A93C11" w14:textId="77777777" w:rsidTr="009F5218">
        <w:trPr>
          <w:trHeight w:hRule="exact" w:val="284"/>
          <w:jc w:val="center"/>
        </w:trPr>
        <w:tc>
          <w:tcPr>
            <w:tcW w:w="6140" w:type="dxa"/>
            <w:tcBorders>
              <w:top w:val="nil"/>
              <w:left w:val="nil"/>
              <w:bottom w:val="single" w:sz="8" w:space="0" w:color="000080"/>
              <w:right w:val="nil"/>
            </w:tcBorders>
            <w:shd w:val="clear" w:color="auto" w:fill="D9D9D9"/>
          </w:tcPr>
          <w:p w14:paraId="6E84530C" w14:textId="77777777" w:rsidR="006D6D9A" w:rsidRPr="002B4BAD" w:rsidRDefault="006D6D9A" w:rsidP="009F5218">
            <w:pPr>
              <w:contextualSpacing/>
              <w:rPr>
                <w:rFonts w:eastAsia="SimSun"/>
                <w:noProof w:val="0"/>
                <w:lang w:eastAsia="zh-CN"/>
              </w:rPr>
            </w:pPr>
            <w:r w:rsidRPr="002B4BAD">
              <w:rPr>
                <w:rFonts w:eastAsia="SimSun"/>
                <w:noProof w:val="0"/>
                <w:lang w:eastAsia="zh-CN"/>
              </w:rPr>
              <w:t>Consumo de combustível (a 75% da carga)</w:t>
            </w:r>
            <w:r>
              <w:rPr>
                <w:rFonts w:eastAsia="SimSun"/>
                <w:noProof w:val="0"/>
                <w:lang w:eastAsia="zh-CN"/>
              </w:rPr>
              <w:t xml:space="preserve"> PRP</w:t>
            </w:r>
          </w:p>
        </w:tc>
        <w:tc>
          <w:tcPr>
            <w:tcW w:w="1903" w:type="dxa"/>
            <w:tcBorders>
              <w:top w:val="nil"/>
              <w:left w:val="nil"/>
              <w:bottom w:val="single" w:sz="8" w:space="0" w:color="000080"/>
              <w:right w:val="nil"/>
            </w:tcBorders>
          </w:tcPr>
          <w:p w14:paraId="6572EADE" w14:textId="77777777" w:rsidR="006D6D9A" w:rsidRPr="002B4BAD" w:rsidRDefault="006D6D9A" w:rsidP="009F5218">
            <w:pPr>
              <w:contextualSpacing/>
              <w:rPr>
                <w:rFonts w:eastAsia="SimSun"/>
                <w:noProof w:val="0"/>
                <w:lang w:eastAsia="zh-CN"/>
              </w:rPr>
            </w:pPr>
            <w:r>
              <w:rPr>
                <w:rFonts w:eastAsia="SimSun"/>
                <w:noProof w:val="0"/>
                <w:lang w:eastAsia="zh-CN"/>
              </w:rPr>
              <w:t>110,70</w:t>
            </w:r>
            <w:r w:rsidRPr="002B4BAD">
              <w:rPr>
                <w:rFonts w:eastAsia="SimSun"/>
                <w:noProof w:val="0"/>
                <w:lang w:eastAsia="zh-CN"/>
              </w:rPr>
              <w:t xml:space="preserve"> L/h </w:t>
            </w:r>
          </w:p>
        </w:tc>
      </w:tr>
    </w:tbl>
    <w:p w14:paraId="6E087DF8" w14:textId="77777777" w:rsidR="00F628C5" w:rsidRPr="002B4BAD" w:rsidRDefault="00F628C5" w:rsidP="00F628C5">
      <w:pPr>
        <w:contextualSpacing/>
        <w:rPr>
          <w:noProof w:val="0"/>
        </w:rPr>
      </w:pPr>
    </w:p>
    <w:p w14:paraId="6E087DF9" w14:textId="77777777" w:rsidR="00A0186A" w:rsidRPr="002B4BAD" w:rsidRDefault="00A0186A" w:rsidP="002F1A55">
      <w:pPr>
        <w:rPr>
          <w:b/>
          <w:smallCaps/>
          <w:noProof w:val="0"/>
        </w:rPr>
      </w:pPr>
      <w:bookmarkStart w:id="23" w:name="_Toc335818870"/>
      <w:bookmarkEnd w:id="20"/>
      <w:bookmarkEnd w:id="21"/>
      <w:bookmarkEnd w:id="22"/>
      <w:r w:rsidRPr="002B4BAD">
        <w:rPr>
          <w:b/>
          <w:smallCaps/>
          <w:noProof w:val="0"/>
        </w:rPr>
        <w:t xml:space="preserve">Opções do motor </w:t>
      </w:r>
      <w:bookmarkEnd w:id="23"/>
    </w:p>
    <w:p w14:paraId="6E087DFA" w14:textId="77777777" w:rsidR="00A0186A" w:rsidRPr="002B4BAD" w:rsidRDefault="00A0186A" w:rsidP="00F628C5">
      <w:pPr>
        <w:pStyle w:val="ListParagraph"/>
        <w:numPr>
          <w:ilvl w:val="0"/>
          <w:numId w:val="3"/>
        </w:numPr>
        <w:rPr>
          <w:noProof w:val="0"/>
        </w:rPr>
      </w:pPr>
      <w:r w:rsidRPr="002B4BAD">
        <w:rPr>
          <w:noProof w:val="0"/>
        </w:rPr>
        <w:t xml:space="preserve">Grelhas de </w:t>
      </w:r>
      <w:r w:rsidR="00EE0C53" w:rsidRPr="002B4BAD">
        <w:rPr>
          <w:noProof w:val="0"/>
        </w:rPr>
        <w:t>proteção</w:t>
      </w:r>
      <w:r w:rsidRPr="002B4BAD">
        <w:rPr>
          <w:noProof w:val="0"/>
        </w:rPr>
        <w:t xml:space="preserve"> das partes quentes do mo</w:t>
      </w:r>
      <w:r w:rsidR="00CC2622" w:rsidRPr="002B4BAD">
        <w:rPr>
          <w:noProof w:val="0"/>
        </w:rPr>
        <w:t xml:space="preserve">tor: </w:t>
      </w:r>
      <w:r w:rsidR="00EE0C53" w:rsidRPr="002B4BAD">
        <w:rPr>
          <w:noProof w:val="0"/>
        </w:rPr>
        <w:t>coletor</w:t>
      </w:r>
      <w:r w:rsidR="00CC2622" w:rsidRPr="002B4BAD">
        <w:rPr>
          <w:noProof w:val="0"/>
        </w:rPr>
        <w:t xml:space="preserve"> de escape, turbo;</w:t>
      </w:r>
    </w:p>
    <w:p w14:paraId="6E087DFB" w14:textId="5F40F954" w:rsidR="007D1A8C" w:rsidRPr="002B4BAD" w:rsidRDefault="007D1A8C" w:rsidP="007D1A8C">
      <w:pPr>
        <w:pStyle w:val="ListParagraph"/>
        <w:numPr>
          <w:ilvl w:val="0"/>
          <w:numId w:val="3"/>
        </w:numPr>
        <w:rPr>
          <w:noProof w:val="0"/>
        </w:rPr>
      </w:pPr>
      <w:r w:rsidRPr="002B4BAD">
        <w:rPr>
          <w:noProof w:val="0"/>
        </w:rPr>
        <w:t xml:space="preserve">Regulador </w:t>
      </w:r>
      <w:r w:rsidR="00291C2A" w:rsidRPr="002B4BAD">
        <w:rPr>
          <w:noProof w:val="0"/>
        </w:rPr>
        <w:t>eletrónico</w:t>
      </w:r>
      <w:r w:rsidRPr="002B4BAD">
        <w:rPr>
          <w:noProof w:val="0"/>
        </w:rPr>
        <w:t xml:space="preserve"> de velocidade do motor com +- 0,5% de precisão de regulação;</w:t>
      </w:r>
    </w:p>
    <w:p w14:paraId="6E087DFC" w14:textId="77777777" w:rsidR="00A0186A" w:rsidRPr="002B4BAD" w:rsidRDefault="00A0186A" w:rsidP="00F628C5">
      <w:pPr>
        <w:pStyle w:val="ListParagraph"/>
        <w:numPr>
          <w:ilvl w:val="0"/>
          <w:numId w:val="3"/>
        </w:numPr>
        <w:rPr>
          <w:noProof w:val="0"/>
        </w:rPr>
      </w:pPr>
      <w:r w:rsidRPr="002B4BAD">
        <w:rPr>
          <w:noProof w:val="0"/>
        </w:rPr>
        <w:t>Sonda de segurança da temperatura do óleo do motor que permite transmitir a informação da temperatura ao auto</w:t>
      </w:r>
      <w:r w:rsidR="004D0838" w:rsidRPr="002B4BAD">
        <w:rPr>
          <w:noProof w:val="0"/>
        </w:rPr>
        <w:t>matismo para a paragem imediata;</w:t>
      </w:r>
    </w:p>
    <w:p w14:paraId="6E087DFE" w14:textId="5AA9E61A" w:rsidR="002B75B7" w:rsidRDefault="002B75B7" w:rsidP="00F628C5">
      <w:pPr>
        <w:pStyle w:val="ListParagraph"/>
        <w:numPr>
          <w:ilvl w:val="0"/>
          <w:numId w:val="3"/>
        </w:numPr>
        <w:rPr>
          <w:noProof w:val="0"/>
        </w:rPr>
      </w:pPr>
      <w:bookmarkStart w:id="24" w:name="_GoBack"/>
      <w:bookmarkEnd w:id="24"/>
      <w:r w:rsidRPr="002B4BAD">
        <w:rPr>
          <w:noProof w:val="0"/>
        </w:rPr>
        <w:t>Pré-filtro separador de água no combustível</w:t>
      </w:r>
      <w:r w:rsidR="00481321" w:rsidRPr="002B4BAD">
        <w:rPr>
          <w:noProof w:val="0"/>
        </w:rPr>
        <w:t>;</w:t>
      </w:r>
    </w:p>
    <w:p w14:paraId="42ED6470" w14:textId="391811A8" w:rsidR="00291C2A" w:rsidRPr="00291C2A" w:rsidRDefault="00291C2A" w:rsidP="00F628C5">
      <w:pPr>
        <w:pStyle w:val="ListParagraph"/>
        <w:numPr>
          <w:ilvl w:val="0"/>
          <w:numId w:val="3"/>
        </w:numPr>
        <w:rPr>
          <w:noProof w:val="0"/>
          <w:highlight w:val="yellow"/>
        </w:rPr>
      </w:pPr>
      <w:r w:rsidRPr="00291C2A">
        <w:rPr>
          <w:noProof w:val="0"/>
          <w:highlight w:val="yellow"/>
        </w:rPr>
        <w:t>Tina de retenção na totalidade do combustível.</w:t>
      </w:r>
    </w:p>
    <w:p w14:paraId="6E087E0B" w14:textId="77777777" w:rsidR="00DD0D8E" w:rsidRPr="002B4BAD" w:rsidRDefault="00DD0D8E" w:rsidP="00DD0D8E">
      <w:pPr>
        <w:rPr>
          <w:noProof w:val="0"/>
          <w:lang w:eastAsia="pt-PT"/>
        </w:rPr>
      </w:pPr>
      <w:bookmarkStart w:id="25" w:name="_Toc335818871"/>
    </w:p>
    <w:p w14:paraId="6E087E0C" w14:textId="77777777" w:rsidR="00B2711B" w:rsidRPr="002B4BAD" w:rsidRDefault="00B2711B" w:rsidP="002F1A55">
      <w:pPr>
        <w:rPr>
          <w:b/>
          <w:smallCaps/>
          <w:noProof w:val="0"/>
        </w:rPr>
      </w:pPr>
      <w:r w:rsidRPr="002B4BAD">
        <w:rPr>
          <w:b/>
          <w:smallCaps/>
          <w:noProof w:val="0"/>
        </w:rPr>
        <w:t>Sistema de pré-aquecimento</w:t>
      </w:r>
    </w:p>
    <w:p w14:paraId="6E087E0E" w14:textId="393A9A39" w:rsidR="00574C8E" w:rsidRPr="002B4BAD" w:rsidRDefault="00B2711B" w:rsidP="00B2711B">
      <w:pPr>
        <w:rPr>
          <w:rFonts w:cs="Arial"/>
          <w:noProof w:val="0"/>
        </w:rPr>
      </w:pPr>
      <w:r w:rsidRPr="002B4BAD">
        <w:rPr>
          <w:rFonts w:cs="Arial"/>
          <w:noProof w:val="0"/>
        </w:rPr>
        <w:t>Para facilitar o arranque do motor deverá ser previsto um sistema de pré-aquecimento, através de uma resistência de aquecimento do líquido de refrigeração, controlada por um termóstato.</w:t>
      </w:r>
    </w:p>
    <w:p w14:paraId="6E087E0F" w14:textId="77777777" w:rsidR="00481321" w:rsidRPr="002B4BAD" w:rsidRDefault="00481321" w:rsidP="00B2711B">
      <w:pPr>
        <w:rPr>
          <w:noProof w:val="0"/>
          <w:lang w:eastAsia="pt-PT"/>
        </w:rPr>
      </w:pPr>
    </w:p>
    <w:bookmarkEnd w:id="25"/>
    <w:p w14:paraId="6E087E10" w14:textId="77777777" w:rsidR="00B2711B" w:rsidRPr="002B4BAD" w:rsidRDefault="00B2711B" w:rsidP="002F1A55">
      <w:pPr>
        <w:rPr>
          <w:b/>
          <w:smallCaps/>
          <w:noProof w:val="0"/>
        </w:rPr>
      </w:pPr>
      <w:r w:rsidRPr="002B4BAD">
        <w:rPr>
          <w:b/>
          <w:smallCaps/>
          <w:noProof w:val="0"/>
        </w:rPr>
        <w:t xml:space="preserve">Sistema </w:t>
      </w:r>
      <w:r w:rsidR="00EE0C53" w:rsidRPr="002B4BAD">
        <w:rPr>
          <w:b/>
          <w:smallCaps/>
          <w:noProof w:val="0"/>
        </w:rPr>
        <w:t>elétrico</w:t>
      </w:r>
      <w:r w:rsidRPr="002B4BAD">
        <w:rPr>
          <w:b/>
          <w:smallCaps/>
          <w:noProof w:val="0"/>
        </w:rPr>
        <w:t xml:space="preserve"> de arranque</w:t>
      </w:r>
    </w:p>
    <w:p w14:paraId="6E087E11" w14:textId="77777777" w:rsidR="00B2711B" w:rsidRPr="002B4BAD" w:rsidRDefault="00B2711B" w:rsidP="00B2711B">
      <w:pPr>
        <w:rPr>
          <w:rFonts w:cs="Arial"/>
          <w:noProof w:val="0"/>
        </w:rPr>
      </w:pPr>
      <w:r w:rsidRPr="002B4BAD">
        <w:rPr>
          <w:rFonts w:cs="Arial"/>
          <w:noProof w:val="0"/>
        </w:rPr>
        <w:t xml:space="preserve">Sistema de arranque a </w:t>
      </w:r>
      <w:r w:rsidR="00481321" w:rsidRPr="002B4BAD">
        <w:rPr>
          <w:rFonts w:cs="Arial"/>
          <w:noProof w:val="0"/>
        </w:rPr>
        <w:t>2</w:t>
      </w:r>
      <w:r w:rsidR="00922240" w:rsidRPr="002B4BAD">
        <w:rPr>
          <w:rFonts w:cs="Arial"/>
          <w:noProof w:val="0"/>
        </w:rPr>
        <w:t>4</w:t>
      </w:r>
      <w:r w:rsidRPr="002B4BAD">
        <w:rPr>
          <w:rFonts w:cs="Arial"/>
          <w:noProof w:val="0"/>
        </w:rPr>
        <w:t>V, equipado com baterias</w:t>
      </w:r>
      <w:r w:rsidR="00986D96" w:rsidRPr="002B4BAD">
        <w:rPr>
          <w:rFonts w:cs="Arial"/>
          <w:noProof w:val="0"/>
        </w:rPr>
        <w:t xml:space="preserve"> ácido-chumbo</w:t>
      </w:r>
      <w:r w:rsidRPr="002B4BAD">
        <w:rPr>
          <w:rFonts w:cs="Arial"/>
          <w:noProof w:val="0"/>
        </w:rPr>
        <w:t xml:space="preserve"> de alta capacidade e sem manutenção, montadas sobre a base comum ao motor e alternador.</w:t>
      </w:r>
      <w:bookmarkStart w:id="26" w:name="_Toc335818874"/>
      <w:r w:rsidR="004D0838" w:rsidRPr="002B4BAD">
        <w:rPr>
          <w:rFonts w:cs="Arial"/>
          <w:noProof w:val="0"/>
        </w:rPr>
        <w:t xml:space="preserve"> </w:t>
      </w:r>
      <w:r w:rsidRPr="002B4BAD">
        <w:rPr>
          <w:rFonts w:cs="Arial"/>
          <w:noProof w:val="0"/>
        </w:rPr>
        <w:t xml:space="preserve">Para este efeito deverá ser previsto um </w:t>
      </w:r>
      <w:r w:rsidR="00986D96" w:rsidRPr="002B4BAD">
        <w:rPr>
          <w:rFonts w:cs="Arial"/>
          <w:noProof w:val="0"/>
        </w:rPr>
        <w:t>c</w:t>
      </w:r>
      <w:r w:rsidRPr="002B4BAD">
        <w:rPr>
          <w:rFonts w:cs="Arial"/>
          <w:noProof w:val="0"/>
        </w:rPr>
        <w:t xml:space="preserve">arregador </w:t>
      </w:r>
      <w:r w:rsidR="00EE0C53" w:rsidRPr="002B4BAD">
        <w:rPr>
          <w:rFonts w:cs="Arial"/>
          <w:noProof w:val="0"/>
        </w:rPr>
        <w:t>eletrónico</w:t>
      </w:r>
      <w:r w:rsidRPr="002B4BAD">
        <w:rPr>
          <w:rFonts w:cs="Arial"/>
          <w:noProof w:val="0"/>
        </w:rPr>
        <w:t xml:space="preserve"> de baterias, com potência apropriada e de função automática</w:t>
      </w:r>
      <w:r w:rsidR="00986D96" w:rsidRPr="002B4BAD">
        <w:rPr>
          <w:rFonts w:cs="Arial"/>
          <w:noProof w:val="0"/>
        </w:rPr>
        <w:t xml:space="preserve"> de carregamento.</w:t>
      </w:r>
      <w:r w:rsidR="004D0838" w:rsidRPr="002B4BAD">
        <w:rPr>
          <w:rFonts w:cs="Arial"/>
          <w:noProof w:val="0"/>
        </w:rPr>
        <w:t xml:space="preserve"> </w:t>
      </w:r>
    </w:p>
    <w:p w14:paraId="6E087E12" w14:textId="77777777" w:rsidR="004D0838" w:rsidRPr="00686651" w:rsidRDefault="004D0838" w:rsidP="004D0838">
      <w:pPr>
        <w:rPr>
          <w:rFonts w:cs="Arial"/>
          <w:noProof w:val="0"/>
        </w:rPr>
      </w:pPr>
      <w:r w:rsidRPr="002B4BAD">
        <w:rPr>
          <w:rFonts w:cs="Arial"/>
          <w:noProof w:val="0"/>
        </w:rPr>
        <w:t xml:space="preserve">O arranque do grupo será </w:t>
      </w:r>
      <w:r w:rsidR="00EE0C53" w:rsidRPr="002B4BAD">
        <w:rPr>
          <w:rFonts w:cs="Arial"/>
          <w:noProof w:val="0"/>
        </w:rPr>
        <w:t>elétrico</w:t>
      </w:r>
      <w:r w:rsidRPr="002B4BAD">
        <w:rPr>
          <w:rFonts w:cs="Arial"/>
          <w:noProof w:val="0"/>
        </w:rPr>
        <w:t>, com duração não superior a 10s.</w:t>
      </w:r>
    </w:p>
    <w:p w14:paraId="6E087E13" w14:textId="77777777" w:rsidR="004D0838" w:rsidRPr="00686651" w:rsidRDefault="004D0838" w:rsidP="002F1A55">
      <w:pPr>
        <w:rPr>
          <w:b/>
          <w:smallCaps/>
          <w:noProof w:val="0"/>
        </w:rPr>
      </w:pPr>
    </w:p>
    <w:p w14:paraId="6E087E14" w14:textId="77777777" w:rsidR="00986D96" w:rsidRPr="00686651" w:rsidRDefault="00986D96" w:rsidP="002F1A55">
      <w:pPr>
        <w:rPr>
          <w:b/>
          <w:smallCaps/>
          <w:noProof w:val="0"/>
        </w:rPr>
      </w:pPr>
      <w:r w:rsidRPr="00686651">
        <w:rPr>
          <w:b/>
          <w:smallCaps/>
          <w:noProof w:val="0"/>
        </w:rPr>
        <w:t>Filtros de ar</w:t>
      </w:r>
    </w:p>
    <w:p w14:paraId="6E087E15" w14:textId="77777777" w:rsidR="00986D96" w:rsidRPr="00686651" w:rsidRDefault="00986D96" w:rsidP="00986D96">
      <w:pPr>
        <w:rPr>
          <w:rFonts w:cs="Arial"/>
          <w:noProof w:val="0"/>
        </w:rPr>
      </w:pPr>
      <w:r w:rsidRPr="00686651">
        <w:rPr>
          <w:rFonts w:cs="Arial"/>
          <w:noProof w:val="0"/>
        </w:rPr>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15D9FB0E" w14:textId="77777777" w:rsidR="008440E6" w:rsidRDefault="008440E6" w:rsidP="002F1A55">
      <w:pPr>
        <w:rPr>
          <w:b/>
          <w:smallCaps/>
          <w:noProof w:val="0"/>
        </w:rPr>
      </w:pPr>
    </w:p>
    <w:p w14:paraId="6E087E17" w14:textId="745256D4" w:rsidR="00B2711B" w:rsidRPr="00686651" w:rsidRDefault="00B2711B" w:rsidP="002F1A55">
      <w:pPr>
        <w:rPr>
          <w:b/>
          <w:smallCaps/>
          <w:noProof w:val="0"/>
        </w:rPr>
      </w:pPr>
      <w:r w:rsidRPr="00686651">
        <w:rPr>
          <w:b/>
          <w:smallCaps/>
          <w:noProof w:val="0"/>
        </w:rPr>
        <w:t>Sistema de lubrificação</w:t>
      </w:r>
    </w:p>
    <w:p w14:paraId="6E087E18"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6E087E19" w14:textId="77777777" w:rsidR="00B2711B" w:rsidRPr="00686651" w:rsidRDefault="00B2711B" w:rsidP="00B2711B">
      <w:pPr>
        <w:rPr>
          <w:noProof w:val="0"/>
          <w:lang w:eastAsia="pt-PT"/>
        </w:rPr>
      </w:pPr>
    </w:p>
    <w:bookmarkEnd w:id="26"/>
    <w:p w14:paraId="6E087E1A" w14:textId="77777777" w:rsidR="00B2711B" w:rsidRPr="00686651" w:rsidRDefault="00574C8E" w:rsidP="002F1A55">
      <w:pPr>
        <w:rPr>
          <w:b/>
          <w:smallCaps/>
          <w:noProof w:val="0"/>
        </w:rPr>
      </w:pPr>
      <w:r w:rsidRPr="00686651">
        <w:rPr>
          <w:b/>
          <w:smallCaps/>
          <w:noProof w:val="0"/>
        </w:rPr>
        <w:t>Arrefecimento</w:t>
      </w:r>
    </w:p>
    <w:p w14:paraId="6E087E1B" w14:textId="77777777" w:rsidR="00B2711B" w:rsidRPr="00686651" w:rsidRDefault="00B2711B" w:rsidP="00B2711B">
      <w:pPr>
        <w:contextualSpacing/>
        <w:rPr>
          <w:noProof w:val="0"/>
          <w:snapToGrid w:val="0"/>
        </w:rPr>
      </w:pPr>
      <w:r w:rsidRPr="00686651">
        <w:rPr>
          <w:noProof w:val="0"/>
          <w:snapToGrid w:val="0"/>
        </w:rPr>
        <w:t>O 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686651">
          <w:rPr>
            <w:noProof w:val="0"/>
            <w:snapToGrid w:val="0"/>
          </w:rPr>
          <w:t>40°C</w:t>
        </w:r>
      </w:smartTag>
      <w:r w:rsidRPr="00686651">
        <w:rPr>
          <w:noProof w:val="0"/>
          <w:snapToGrid w:val="0"/>
        </w:rPr>
        <w:t xml:space="preserve"> e </w:t>
      </w:r>
      <w:smartTag w:uri="urn:schemas-microsoft-com:office:smarttags" w:element="metricconverter">
        <w:smartTagPr>
          <w:attr w:name="ProductID" w:val="-5ﾰC"/>
        </w:smartTagPr>
        <w:r w:rsidRPr="00686651">
          <w:rPr>
            <w:noProof w:val="0"/>
            <w:snapToGrid w:val="0"/>
          </w:rPr>
          <w:t>-5°C</w:t>
        </w:r>
      </w:smartTag>
      <w:r w:rsidRPr="00686651">
        <w:rPr>
          <w:noProof w:val="0"/>
          <w:snapToGrid w:val="0"/>
        </w:rPr>
        <w:t>.</w:t>
      </w:r>
    </w:p>
    <w:p w14:paraId="6E087E1C" w14:textId="77777777" w:rsidR="00B2711B" w:rsidRPr="002B4BAD" w:rsidRDefault="00B2711B" w:rsidP="00B2711B">
      <w:pPr>
        <w:contextualSpacing/>
        <w:rPr>
          <w:noProof w:val="0"/>
          <w:snapToGrid w:val="0"/>
        </w:rPr>
      </w:pPr>
      <w:r w:rsidRPr="00686651">
        <w:rPr>
          <w:noProof w:val="0"/>
          <w:snapToGrid w:val="0"/>
        </w:rPr>
        <w:t xml:space="preserve">Nestas condições a temperatura do óleo e do líquido de refrigeração deverão manter-se abaixo dos </w:t>
      </w:r>
      <w:r w:rsidRPr="002B4BAD">
        <w:rPr>
          <w:noProof w:val="0"/>
          <w:snapToGrid w:val="0"/>
        </w:rPr>
        <w:t>valores limites de segurança.</w:t>
      </w:r>
    </w:p>
    <w:p w14:paraId="6E087E1D" w14:textId="77777777" w:rsidR="00986D96" w:rsidRPr="002B4BAD" w:rsidRDefault="00986D96" w:rsidP="00B2711B">
      <w:pPr>
        <w:contextualSpacing/>
        <w:rPr>
          <w:noProof w:val="0"/>
          <w:snapToGrid w:val="0"/>
        </w:rPr>
      </w:pPr>
      <w:r w:rsidRPr="002B4BAD">
        <w:rPr>
          <w:noProof w:val="0"/>
          <w:snapToGrid w:val="0"/>
        </w:rPr>
        <w:t>O líquido de refrigeração deverá ser composto por uma parte de etilenoglicol, d</w:t>
      </w:r>
      <w:r w:rsidR="004D0838" w:rsidRPr="002B4BAD">
        <w:rPr>
          <w:noProof w:val="0"/>
          <w:snapToGrid w:val="0"/>
        </w:rPr>
        <w:t>e forma a proteger o circuito da</w:t>
      </w:r>
      <w:r w:rsidRPr="002B4BAD">
        <w:rPr>
          <w:noProof w:val="0"/>
          <w:snapToGrid w:val="0"/>
        </w:rPr>
        <w:t xml:space="preserve"> c</w:t>
      </w:r>
      <w:r w:rsidR="004D0838" w:rsidRPr="002B4BAD">
        <w:rPr>
          <w:noProof w:val="0"/>
          <w:snapToGrid w:val="0"/>
        </w:rPr>
        <w:t>orrosão interna, cavitação e dan</w:t>
      </w:r>
      <w:r w:rsidRPr="002B4BAD">
        <w:rPr>
          <w:noProof w:val="0"/>
          <w:snapToGrid w:val="0"/>
        </w:rPr>
        <w:t>os causado pelo congelamento.</w:t>
      </w:r>
    </w:p>
    <w:p w14:paraId="6E087E1E" w14:textId="77777777" w:rsidR="00B2711B" w:rsidRPr="002B4BAD" w:rsidRDefault="00B2711B" w:rsidP="00B2711B">
      <w:pPr>
        <w:contextualSpacing/>
        <w:rPr>
          <w:noProof w:val="0"/>
          <w:snapToGrid w:val="0"/>
        </w:rPr>
      </w:pPr>
      <w:r w:rsidRPr="002B4BAD">
        <w:rPr>
          <w:noProof w:val="0"/>
          <w:snapToGrid w:val="0"/>
        </w:rPr>
        <w:t>A refrigeração será feita por radiador</w:t>
      </w:r>
      <w:r w:rsidR="0069780D" w:rsidRPr="002B4BAD">
        <w:rPr>
          <w:noProof w:val="0"/>
          <w:snapToGrid w:val="0"/>
        </w:rPr>
        <w:t xml:space="preserve"> com ventoinha</w:t>
      </w:r>
      <w:r w:rsidRPr="002B4BAD">
        <w:rPr>
          <w:noProof w:val="0"/>
          <w:snapToGrid w:val="0"/>
        </w:rPr>
        <w:t xml:space="preserve"> </w:t>
      </w:r>
      <w:r w:rsidR="00EE0C53" w:rsidRPr="002B4BAD">
        <w:rPr>
          <w:noProof w:val="0"/>
          <w:snapToGrid w:val="0"/>
        </w:rPr>
        <w:t>acionada</w:t>
      </w:r>
      <w:r w:rsidR="0069780D" w:rsidRPr="002B4BAD">
        <w:rPr>
          <w:noProof w:val="0"/>
          <w:snapToGrid w:val="0"/>
        </w:rPr>
        <w:t xml:space="preserve"> </w:t>
      </w:r>
      <w:r w:rsidR="00EE0C53" w:rsidRPr="002B4BAD">
        <w:rPr>
          <w:noProof w:val="0"/>
          <w:snapToGrid w:val="0"/>
        </w:rPr>
        <w:t>diretamente</w:t>
      </w:r>
      <w:r w:rsidR="0069780D" w:rsidRPr="002B4BAD">
        <w:rPr>
          <w:noProof w:val="0"/>
          <w:snapToGrid w:val="0"/>
        </w:rPr>
        <w:t xml:space="preserve"> pelo</w:t>
      </w:r>
      <w:r w:rsidRPr="002B4BAD">
        <w:rPr>
          <w:noProof w:val="0"/>
          <w:snapToGrid w:val="0"/>
        </w:rPr>
        <w:t xml:space="preserve"> motor.</w:t>
      </w:r>
    </w:p>
    <w:p w14:paraId="6E087E1F" w14:textId="77777777" w:rsidR="00B2711B" w:rsidRPr="002B4BAD" w:rsidRDefault="00B2711B" w:rsidP="00B2711B">
      <w:pPr>
        <w:contextualSpacing/>
        <w:rPr>
          <w:noProof w:val="0"/>
          <w:snapToGrid w:val="0"/>
        </w:rPr>
      </w:pPr>
      <w:r w:rsidRPr="002B4BAD">
        <w:rPr>
          <w:noProof w:val="0"/>
          <w:snapToGrid w:val="0"/>
        </w:rPr>
        <w:t>De referir ainda que o sistema de arrefecimento deverá manter-se</w:t>
      </w:r>
      <w:r w:rsidR="00526716" w:rsidRPr="002B4BAD">
        <w:rPr>
          <w:noProof w:val="0"/>
          <w:snapToGrid w:val="0"/>
        </w:rPr>
        <w:t xml:space="preserve"> </w:t>
      </w:r>
      <w:r w:rsidRPr="002B4BAD">
        <w:rPr>
          <w:noProof w:val="0"/>
          <w:snapToGrid w:val="0"/>
        </w:rPr>
        <w:t xml:space="preserve">em funcionamento, mesmo após </w:t>
      </w:r>
      <w:r w:rsidR="00526716" w:rsidRPr="002B4BAD">
        <w:rPr>
          <w:noProof w:val="0"/>
          <w:snapToGrid w:val="0"/>
        </w:rPr>
        <w:t>o retorno da rede</w:t>
      </w:r>
      <w:r w:rsidRPr="002B4BAD">
        <w:rPr>
          <w:noProof w:val="0"/>
          <w:snapToGrid w:val="0"/>
        </w:rPr>
        <w:t>, de forma a garantir os valores de temperatura admissíveis no equipamento.</w:t>
      </w:r>
    </w:p>
    <w:p w14:paraId="6E087E20" w14:textId="7ADA4BDC" w:rsidR="00B2711B" w:rsidRPr="002B4BAD" w:rsidRDefault="00B2711B" w:rsidP="004D0838">
      <w:pPr>
        <w:ind w:firstLine="1418"/>
        <w:contextualSpacing/>
        <w:rPr>
          <w:noProof w:val="0"/>
          <w:snapToGrid w:val="0"/>
        </w:rPr>
      </w:pPr>
    </w:p>
    <w:p w14:paraId="6E087E21" w14:textId="77777777" w:rsidR="00A0186A" w:rsidRPr="002B4BAD" w:rsidRDefault="00A0186A" w:rsidP="002E70F8">
      <w:pPr>
        <w:pStyle w:val="Heading2"/>
      </w:pPr>
      <w:bookmarkStart w:id="27" w:name="_Toc315432746"/>
      <w:bookmarkStart w:id="28" w:name="_Toc315872314"/>
      <w:bookmarkStart w:id="29" w:name="_Toc335818872"/>
      <w:bookmarkStart w:id="30" w:name="_Toc27134597"/>
      <w:r w:rsidRPr="002B4BAD">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6D6D9A" w:rsidRPr="002B4BAD" w14:paraId="446DEC53" w14:textId="77777777" w:rsidTr="009F5218">
        <w:trPr>
          <w:trHeight w:hRule="exact" w:val="284"/>
          <w:jc w:val="center"/>
        </w:trPr>
        <w:tc>
          <w:tcPr>
            <w:tcW w:w="4986" w:type="dxa"/>
            <w:tcBorders>
              <w:top w:val="single" w:sz="8" w:space="0" w:color="000080"/>
              <w:left w:val="nil"/>
              <w:bottom w:val="nil"/>
              <w:right w:val="nil"/>
            </w:tcBorders>
            <w:shd w:val="clear" w:color="auto" w:fill="D9D9D9"/>
          </w:tcPr>
          <w:p w14:paraId="60F0C119" w14:textId="77777777" w:rsidR="006D6D9A" w:rsidRPr="002B4BAD" w:rsidRDefault="006D6D9A" w:rsidP="009F5218">
            <w:pPr>
              <w:contextualSpacing/>
              <w:rPr>
                <w:rFonts w:eastAsia="SimSun"/>
                <w:noProof w:val="0"/>
                <w:lang w:eastAsia="zh-CN"/>
              </w:rPr>
            </w:pPr>
            <w:bookmarkStart w:id="31" w:name="_Toc335818873"/>
            <w:r w:rsidRPr="002B4BAD">
              <w:rPr>
                <w:rFonts w:eastAsia="SimSun"/>
                <w:noProof w:val="0"/>
                <w:lang w:eastAsia="zh-CN"/>
              </w:rPr>
              <w:t>Marca do Alternador</w:t>
            </w:r>
          </w:p>
        </w:tc>
        <w:tc>
          <w:tcPr>
            <w:tcW w:w="3333" w:type="dxa"/>
            <w:tcBorders>
              <w:top w:val="single" w:sz="8" w:space="0" w:color="000080"/>
              <w:left w:val="nil"/>
              <w:bottom w:val="nil"/>
              <w:right w:val="nil"/>
            </w:tcBorders>
          </w:tcPr>
          <w:p w14:paraId="0F2CCAD4" w14:textId="77777777" w:rsidR="006D6D9A" w:rsidRPr="002B4BAD" w:rsidRDefault="006D6D9A" w:rsidP="009F5218">
            <w:pPr>
              <w:contextualSpacing/>
              <w:rPr>
                <w:rFonts w:eastAsia="SimSun"/>
                <w:noProof w:val="0"/>
                <w:lang w:eastAsia="zh-CN"/>
              </w:rPr>
            </w:pPr>
            <w:r w:rsidRPr="002B4BAD">
              <w:rPr>
                <w:rFonts w:eastAsia="SimSun"/>
                <w:noProof w:val="0"/>
                <w:lang w:eastAsia="zh-CN"/>
              </w:rPr>
              <w:t>KOHLER</w:t>
            </w:r>
          </w:p>
        </w:tc>
      </w:tr>
      <w:tr w:rsidR="006D6D9A" w:rsidRPr="002B4BAD" w14:paraId="0DD18053" w14:textId="77777777" w:rsidTr="009F5218">
        <w:trPr>
          <w:trHeight w:hRule="exact" w:val="284"/>
          <w:jc w:val="center"/>
        </w:trPr>
        <w:tc>
          <w:tcPr>
            <w:tcW w:w="4986" w:type="dxa"/>
            <w:tcBorders>
              <w:top w:val="nil"/>
              <w:left w:val="nil"/>
              <w:bottom w:val="single" w:sz="8" w:space="0" w:color="000080"/>
              <w:right w:val="nil"/>
            </w:tcBorders>
            <w:shd w:val="clear" w:color="auto" w:fill="D9D9D9"/>
          </w:tcPr>
          <w:p w14:paraId="481006AA" w14:textId="77777777" w:rsidR="006D6D9A" w:rsidRPr="002B4BAD" w:rsidRDefault="006D6D9A" w:rsidP="009F5218">
            <w:pPr>
              <w:contextualSpacing/>
              <w:rPr>
                <w:rFonts w:eastAsia="SimSun"/>
                <w:noProof w:val="0"/>
                <w:lang w:eastAsia="zh-CN"/>
              </w:rPr>
            </w:pPr>
            <w:r w:rsidRPr="002B4BAD">
              <w:rPr>
                <w:rFonts w:eastAsia="SimSun"/>
                <w:noProof w:val="0"/>
                <w:lang w:eastAsia="zh-CN"/>
              </w:rPr>
              <w:t>Modelo</w:t>
            </w:r>
          </w:p>
        </w:tc>
        <w:tc>
          <w:tcPr>
            <w:tcW w:w="3333" w:type="dxa"/>
            <w:tcBorders>
              <w:top w:val="nil"/>
              <w:left w:val="nil"/>
              <w:bottom w:val="single" w:sz="8" w:space="0" w:color="000080"/>
              <w:right w:val="nil"/>
            </w:tcBorders>
          </w:tcPr>
          <w:p w14:paraId="29DC91C8" w14:textId="77777777" w:rsidR="006D6D9A" w:rsidRPr="002B4BAD" w:rsidRDefault="006D6D9A" w:rsidP="009F5218">
            <w:pPr>
              <w:contextualSpacing/>
              <w:rPr>
                <w:rFonts w:eastAsia="SimSun"/>
                <w:noProof w:val="0"/>
                <w:lang w:eastAsia="zh-CN"/>
              </w:rPr>
            </w:pPr>
            <w:r w:rsidRPr="002B4BAD">
              <w:rPr>
                <w:rFonts w:eastAsia="SimSun"/>
                <w:noProof w:val="0"/>
                <w:lang w:eastAsia="zh-CN"/>
              </w:rPr>
              <w:t>KH0</w:t>
            </w:r>
            <w:r>
              <w:rPr>
                <w:rFonts w:eastAsia="SimSun"/>
                <w:noProof w:val="0"/>
                <w:lang w:eastAsia="zh-CN"/>
              </w:rPr>
              <w:t>3544</w:t>
            </w:r>
            <w:r w:rsidRPr="002B4BAD">
              <w:rPr>
                <w:rFonts w:eastAsia="SimSun"/>
                <w:noProof w:val="0"/>
                <w:lang w:eastAsia="zh-CN"/>
              </w:rPr>
              <w:t>T</w:t>
            </w:r>
          </w:p>
        </w:tc>
      </w:tr>
      <w:tr w:rsidR="006D6D9A" w:rsidRPr="002B4BAD" w14:paraId="74D4634F" w14:textId="77777777" w:rsidTr="009F5218">
        <w:trPr>
          <w:trHeight w:hRule="exact" w:val="284"/>
          <w:jc w:val="center"/>
        </w:trPr>
        <w:tc>
          <w:tcPr>
            <w:tcW w:w="4986" w:type="dxa"/>
            <w:tcBorders>
              <w:top w:val="single" w:sz="8" w:space="0" w:color="000080"/>
              <w:left w:val="nil"/>
              <w:bottom w:val="nil"/>
              <w:right w:val="nil"/>
            </w:tcBorders>
            <w:shd w:val="clear" w:color="auto" w:fill="D9D9D9"/>
          </w:tcPr>
          <w:p w14:paraId="39349B63" w14:textId="77777777" w:rsidR="006D6D9A" w:rsidRPr="002B4BAD" w:rsidRDefault="006D6D9A" w:rsidP="009F5218">
            <w:pPr>
              <w:contextualSpacing/>
              <w:rPr>
                <w:rFonts w:eastAsia="SimSun"/>
                <w:noProof w:val="0"/>
                <w:lang w:eastAsia="zh-CN"/>
              </w:rPr>
            </w:pPr>
            <w:r w:rsidRPr="002B4BAD">
              <w:rPr>
                <w:rFonts w:eastAsia="SimSun"/>
                <w:noProof w:val="0"/>
                <w:lang w:eastAsia="zh-CN"/>
              </w:rPr>
              <w:t>Potência nominal em contínuo @ 40°C</w:t>
            </w:r>
          </w:p>
        </w:tc>
        <w:tc>
          <w:tcPr>
            <w:tcW w:w="3333" w:type="dxa"/>
            <w:tcBorders>
              <w:top w:val="single" w:sz="8" w:space="0" w:color="000080"/>
              <w:left w:val="nil"/>
              <w:bottom w:val="nil"/>
              <w:right w:val="nil"/>
            </w:tcBorders>
          </w:tcPr>
          <w:p w14:paraId="3239F763" w14:textId="77777777" w:rsidR="006D6D9A" w:rsidRPr="002B4BAD" w:rsidRDefault="006D6D9A" w:rsidP="009F5218">
            <w:pPr>
              <w:contextualSpacing/>
              <w:rPr>
                <w:rFonts w:eastAsia="SimSun"/>
                <w:noProof w:val="0"/>
                <w:lang w:eastAsia="zh-CN"/>
              </w:rPr>
            </w:pPr>
            <w:r>
              <w:rPr>
                <w:rFonts w:eastAsia="SimSun"/>
                <w:noProof w:val="0"/>
                <w:lang w:eastAsia="zh-CN"/>
              </w:rPr>
              <w:t>750</w:t>
            </w:r>
            <w:r w:rsidRPr="002B4BAD">
              <w:rPr>
                <w:rFonts w:eastAsia="SimSun"/>
                <w:noProof w:val="0"/>
                <w:lang w:eastAsia="zh-CN"/>
              </w:rPr>
              <w:t xml:space="preserve"> kVA</w:t>
            </w:r>
          </w:p>
        </w:tc>
      </w:tr>
      <w:tr w:rsidR="006D6D9A" w:rsidRPr="002B4BAD" w14:paraId="77C4AD16" w14:textId="77777777" w:rsidTr="009F5218">
        <w:trPr>
          <w:trHeight w:hRule="exact" w:val="284"/>
          <w:jc w:val="center"/>
        </w:trPr>
        <w:tc>
          <w:tcPr>
            <w:tcW w:w="4986" w:type="dxa"/>
            <w:tcBorders>
              <w:top w:val="nil"/>
              <w:left w:val="nil"/>
              <w:bottom w:val="nil"/>
              <w:right w:val="nil"/>
            </w:tcBorders>
            <w:shd w:val="clear" w:color="auto" w:fill="D9D9D9"/>
          </w:tcPr>
          <w:p w14:paraId="12F2BF72" w14:textId="77777777" w:rsidR="006D6D9A" w:rsidRPr="002B4BAD" w:rsidRDefault="006D6D9A" w:rsidP="009F5218">
            <w:pPr>
              <w:contextualSpacing/>
              <w:rPr>
                <w:rFonts w:eastAsia="SimSun"/>
                <w:noProof w:val="0"/>
                <w:lang w:eastAsia="zh-CN"/>
              </w:rPr>
            </w:pPr>
            <w:r w:rsidRPr="002B4BAD">
              <w:rPr>
                <w:rFonts w:eastAsia="SimSun"/>
                <w:noProof w:val="0"/>
                <w:lang w:eastAsia="zh-CN"/>
              </w:rPr>
              <w:t>Número de fases</w:t>
            </w:r>
          </w:p>
        </w:tc>
        <w:tc>
          <w:tcPr>
            <w:tcW w:w="3333" w:type="dxa"/>
            <w:tcBorders>
              <w:top w:val="nil"/>
              <w:left w:val="nil"/>
              <w:bottom w:val="nil"/>
              <w:right w:val="nil"/>
            </w:tcBorders>
          </w:tcPr>
          <w:p w14:paraId="05A721B4" w14:textId="77777777" w:rsidR="006D6D9A" w:rsidRPr="002B4BAD" w:rsidRDefault="006D6D9A" w:rsidP="009F5218">
            <w:pPr>
              <w:contextualSpacing/>
              <w:rPr>
                <w:rFonts w:eastAsia="SimSun"/>
                <w:noProof w:val="0"/>
                <w:lang w:eastAsia="zh-CN"/>
              </w:rPr>
            </w:pPr>
            <w:r w:rsidRPr="002B4BAD">
              <w:rPr>
                <w:rFonts w:eastAsia="SimSun"/>
                <w:noProof w:val="0"/>
                <w:lang w:eastAsia="zh-CN"/>
              </w:rPr>
              <w:t>3</w:t>
            </w:r>
          </w:p>
        </w:tc>
      </w:tr>
      <w:tr w:rsidR="006D6D9A" w:rsidRPr="002B4BAD" w14:paraId="49885587" w14:textId="77777777" w:rsidTr="009F5218">
        <w:trPr>
          <w:trHeight w:hRule="exact" w:val="284"/>
          <w:jc w:val="center"/>
        </w:trPr>
        <w:tc>
          <w:tcPr>
            <w:tcW w:w="4986" w:type="dxa"/>
            <w:tcBorders>
              <w:top w:val="nil"/>
              <w:left w:val="nil"/>
              <w:bottom w:val="nil"/>
              <w:right w:val="nil"/>
            </w:tcBorders>
            <w:shd w:val="clear" w:color="auto" w:fill="D9D9D9"/>
          </w:tcPr>
          <w:p w14:paraId="4F3115C2" w14:textId="77777777" w:rsidR="006D6D9A" w:rsidRPr="002B4BAD" w:rsidRDefault="006D6D9A" w:rsidP="009F5218">
            <w:pPr>
              <w:contextualSpacing/>
              <w:rPr>
                <w:rFonts w:eastAsia="SimSun"/>
                <w:noProof w:val="0"/>
                <w:lang w:eastAsia="zh-CN"/>
              </w:rPr>
            </w:pPr>
            <w:r w:rsidRPr="002B4BAD">
              <w:rPr>
                <w:rFonts w:eastAsia="SimSun"/>
                <w:noProof w:val="0"/>
                <w:lang w:eastAsia="zh-CN"/>
              </w:rPr>
              <w:t>Regulação da tensão</w:t>
            </w:r>
          </w:p>
        </w:tc>
        <w:tc>
          <w:tcPr>
            <w:tcW w:w="3333" w:type="dxa"/>
            <w:tcBorders>
              <w:top w:val="nil"/>
              <w:left w:val="nil"/>
              <w:bottom w:val="nil"/>
              <w:right w:val="nil"/>
            </w:tcBorders>
          </w:tcPr>
          <w:p w14:paraId="291C9B8E" w14:textId="77777777" w:rsidR="006D6D9A" w:rsidRPr="002B4BAD" w:rsidRDefault="006D6D9A" w:rsidP="009F5218">
            <w:pPr>
              <w:contextualSpacing/>
              <w:rPr>
                <w:rFonts w:eastAsia="SimSun"/>
                <w:noProof w:val="0"/>
                <w:lang w:eastAsia="zh-CN"/>
              </w:rPr>
            </w:pPr>
            <w:r w:rsidRPr="002B4BAD">
              <w:rPr>
                <w:rFonts w:eastAsia="SimSun"/>
                <w:noProof w:val="0"/>
                <w:lang w:eastAsia="zh-CN"/>
              </w:rPr>
              <w:sym w:font="Symbol" w:char="F0B1"/>
            </w:r>
            <w:r w:rsidRPr="002B4BAD">
              <w:rPr>
                <w:rFonts w:eastAsia="SimSun"/>
                <w:noProof w:val="0"/>
                <w:lang w:eastAsia="zh-CN"/>
              </w:rPr>
              <w:t xml:space="preserve"> </w:t>
            </w:r>
            <w:r>
              <w:rPr>
                <w:rFonts w:eastAsia="SimSun"/>
                <w:noProof w:val="0"/>
                <w:lang w:eastAsia="zh-CN"/>
              </w:rPr>
              <w:t>0</w:t>
            </w:r>
            <w:r w:rsidRPr="002B4BAD">
              <w:rPr>
                <w:rFonts w:eastAsia="SimSun"/>
                <w:noProof w:val="0"/>
                <w:lang w:eastAsia="zh-CN"/>
              </w:rPr>
              <w:t>,</w:t>
            </w:r>
            <w:r>
              <w:rPr>
                <w:rFonts w:eastAsia="SimSun"/>
                <w:noProof w:val="0"/>
                <w:lang w:eastAsia="zh-CN"/>
              </w:rPr>
              <w:t>5</w:t>
            </w:r>
            <w:r w:rsidRPr="002B4BAD">
              <w:rPr>
                <w:rFonts w:eastAsia="SimSun"/>
                <w:noProof w:val="0"/>
                <w:lang w:eastAsia="zh-CN"/>
              </w:rPr>
              <w:t>%</w:t>
            </w:r>
          </w:p>
        </w:tc>
      </w:tr>
      <w:tr w:rsidR="006D6D9A" w:rsidRPr="002B4BAD" w14:paraId="037F1CF1" w14:textId="77777777" w:rsidTr="009F5218">
        <w:trPr>
          <w:trHeight w:hRule="exact" w:val="284"/>
          <w:jc w:val="center"/>
        </w:trPr>
        <w:tc>
          <w:tcPr>
            <w:tcW w:w="4986" w:type="dxa"/>
            <w:tcBorders>
              <w:top w:val="nil"/>
              <w:left w:val="nil"/>
              <w:bottom w:val="nil"/>
              <w:right w:val="nil"/>
            </w:tcBorders>
            <w:shd w:val="clear" w:color="auto" w:fill="D9D9D9"/>
          </w:tcPr>
          <w:p w14:paraId="0E45E5B3" w14:textId="77777777" w:rsidR="006D6D9A" w:rsidRPr="002B4BAD" w:rsidRDefault="006D6D9A" w:rsidP="009F5218">
            <w:pPr>
              <w:contextualSpacing/>
              <w:rPr>
                <w:rFonts w:eastAsia="SimSun"/>
                <w:noProof w:val="0"/>
                <w:lang w:eastAsia="zh-CN"/>
              </w:rPr>
            </w:pPr>
            <w:r w:rsidRPr="002B4BAD">
              <w:rPr>
                <w:rFonts w:eastAsia="SimSun"/>
                <w:noProof w:val="0"/>
                <w:lang w:eastAsia="zh-CN"/>
              </w:rPr>
              <w:t>Facto de potência</w:t>
            </w:r>
          </w:p>
        </w:tc>
        <w:tc>
          <w:tcPr>
            <w:tcW w:w="3333" w:type="dxa"/>
            <w:tcBorders>
              <w:top w:val="nil"/>
              <w:left w:val="nil"/>
              <w:bottom w:val="nil"/>
              <w:right w:val="nil"/>
            </w:tcBorders>
          </w:tcPr>
          <w:p w14:paraId="2A89CCB6" w14:textId="77777777" w:rsidR="006D6D9A" w:rsidRPr="002B4BAD" w:rsidRDefault="006D6D9A" w:rsidP="009F5218">
            <w:pPr>
              <w:contextualSpacing/>
              <w:rPr>
                <w:rFonts w:eastAsia="SimSun"/>
                <w:noProof w:val="0"/>
                <w:lang w:eastAsia="zh-CN"/>
              </w:rPr>
            </w:pPr>
            <w:r w:rsidRPr="002B4BAD">
              <w:rPr>
                <w:rFonts w:eastAsia="SimSun"/>
                <w:noProof w:val="0"/>
                <w:lang w:eastAsia="zh-CN"/>
              </w:rPr>
              <w:t xml:space="preserve">0.8 </w:t>
            </w:r>
          </w:p>
        </w:tc>
      </w:tr>
      <w:tr w:rsidR="006D6D9A" w:rsidRPr="002B4BAD" w14:paraId="60061B70" w14:textId="77777777" w:rsidTr="009F5218">
        <w:trPr>
          <w:trHeight w:hRule="exact" w:val="284"/>
          <w:jc w:val="center"/>
        </w:trPr>
        <w:tc>
          <w:tcPr>
            <w:tcW w:w="4986" w:type="dxa"/>
            <w:tcBorders>
              <w:top w:val="nil"/>
              <w:left w:val="nil"/>
              <w:bottom w:val="nil"/>
              <w:right w:val="nil"/>
            </w:tcBorders>
            <w:shd w:val="clear" w:color="auto" w:fill="D9D9D9"/>
          </w:tcPr>
          <w:p w14:paraId="3E85ED38" w14:textId="77777777" w:rsidR="006D6D9A" w:rsidRPr="002B4BAD" w:rsidRDefault="006D6D9A" w:rsidP="009F5218">
            <w:pPr>
              <w:contextualSpacing/>
              <w:rPr>
                <w:rFonts w:eastAsia="SimSun"/>
                <w:noProof w:val="0"/>
                <w:lang w:eastAsia="zh-CN"/>
              </w:rPr>
            </w:pPr>
            <w:proofErr w:type="spellStart"/>
            <w:r w:rsidRPr="002B4BAD">
              <w:rPr>
                <w:rFonts w:eastAsia="SimSun"/>
                <w:noProof w:val="0"/>
                <w:lang w:eastAsia="zh-CN"/>
              </w:rPr>
              <w:t>Sobrevelocidade</w:t>
            </w:r>
            <w:proofErr w:type="spellEnd"/>
          </w:p>
        </w:tc>
        <w:tc>
          <w:tcPr>
            <w:tcW w:w="3333" w:type="dxa"/>
            <w:tcBorders>
              <w:top w:val="nil"/>
              <w:left w:val="nil"/>
              <w:bottom w:val="nil"/>
              <w:right w:val="nil"/>
            </w:tcBorders>
          </w:tcPr>
          <w:p w14:paraId="32EA4281" w14:textId="77777777" w:rsidR="006D6D9A" w:rsidRPr="002B4BAD" w:rsidRDefault="006D6D9A" w:rsidP="009F5218">
            <w:pPr>
              <w:contextualSpacing/>
              <w:rPr>
                <w:rFonts w:eastAsia="SimSun"/>
                <w:noProof w:val="0"/>
                <w:lang w:eastAsia="zh-CN"/>
              </w:rPr>
            </w:pPr>
            <w:r w:rsidRPr="002B4BAD">
              <w:rPr>
                <w:rFonts w:eastAsia="SimSun"/>
                <w:noProof w:val="0"/>
                <w:lang w:eastAsia="zh-CN"/>
              </w:rPr>
              <w:t>2250 rpm</w:t>
            </w:r>
          </w:p>
        </w:tc>
      </w:tr>
      <w:tr w:rsidR="006D6D9A" w:rsidRPr="002B4BAD" w14:paraId="3AB1333A" w14:textId="77777777" w:rsidTr="009F5218">
        <w:trPr>
          <w:trHeight w:hRule="exact" w:val="284"/>
          <w:jc w:val="center"/>
        </w:trPr>
        <w:tc>
          <w:tcPr>
            <w:tcW w:w="4986" w:type="dxa"/>
            <w:tcBorders>
              <w:top w:val="nil"/>
              <w:left w:val="nil"/>
              <w:bottom w:val="nil"/>
              <w:right w:val="nil"/>
            </w:tcBorders>
            <w:shd w:val="clear" w:color="auto" w:fill="D9D9D9"/>
          </w:tcPr>
          <w:p w14:paraId="655789F4" w14:textId="77777777" w:rsidR="006D6D9A" w:rsidRPr="002B4BAD" w:rsidRDefault="006D6D9A" w:rsidP="009F5218">
            <w:pPr>
              <w:contextualSpacing/>
              <w:rPr>
                <w:rFonts w:eastAsia="SimSun"/>
                <w:noProof w:val="0"/>
                <w:lang w:eastAsia="zh-CN"/>
              </w:rPr>
            </w:pPr>
            <w:r w:rsidRPr="002B4BAD">
              <w:rPr>
                <w:rFonts w:eastAsia="SimSun"/>
                <w:noProof w:val="0"/>
                <w:lang w:eastAsia="zh-CN"/>
              </w:rPr>
              <w:t>Número de polos</w:t>
            </w:r>
          </w:p>
        </w:tc>
        <w:tc>
          <w:tcPr>
            <w:tcW w:w="3333" w:type="dxa"/>
            <w:tcBorders>
              <w:top w:val="nil"/>
              <w:left w:val="nil"/>
              <w:bottom w:val="nil"/>
              <w:right w:val="nil"/>
            </w:tcBorders>
          </w:tcPr>
          <w:p w14:paraId="6A542F8D" w14:textId="77777777" w:rsidR="006D6D9A" w:rsidRPr="002B4BAD" w:rsidRDefault="006D6D9A" w:rsidP="009F5218">
            <w:pPr>
              <w:contextualSpacing/>
              <w:rPr>
                <w:rFonts w:eastAsia="SimSun"/>
                <w:noProof w:val="0"/>
                <w:lang w:eastAsia="zh-CN"/>
              </w:rPr>
            </w:pPr>
            <w:r w:rsidRPr="002B4BAD">
              <w:rPr>
                <w:rFonts w:eastAsia="SimSun"/>
                <w:noProof w:val="0"/>
                <w:lang w:eastAsia="zh-CN"/>
              </w:rPr>
              <w:t xml:space="preserve">4 </w:t>
            </w:r>
          </w:p>
        </w:tc>
      </w:tr>
      <w:tr w:rsidR="006D6D9A" w:rsidRPr="002B4BAD" w14:paraId="09AA667D" w14:textId="77777777" w:rsidTr="009F5218">
        <w:trPr>
          <w:trHeight w:hRule="exact" w:val="284"/>
          <w:jc w:val="center"/>
        </w:trPr>
        <w:tc>
          <w:tcPr>
            <w:tcW w:w="4986" w:type="dxa"/>
            <w:tcBorders>
              <w:top w:val="nil"/>
              <w:left w:val="nil"/>
              <w:bottom w:val="nil"/>
              <w:right w:val="nil"/>
            </w:tcBorders>
            <w:shd w:val="clear" w:color="auto" w:fill="D9D9D9"/>
          </w:tcPr>
          <w:p w14:paraId="3B070D57" w14:textId="77777777" w:rsidR="006D6D9A" w:rsidRPr="002B4BAD" w:rsidRDefault="006D6D9A" w:rsidP="009F5218">
            <w:pPr>
              <w:contextualSpacing/>
              <w:rPr>
                <w:rFonts w:eastAsia="SimSun"/>
                <w:noProof w:val="0"/>
                <w:lang w:eastAsia="zh-CN"/>
              </w:rPr>
            </w:pPr>
            <w:r w:rsidRPr="002B4BAD">
              <w:rPr>
                <w:rFonts w:eastAsia="SimSun"/>
                <w:noProof w:val="0"/>
                <w:lang w:eastAsia="zh-CN"/>
              </w:rPr>
              <w:t>Classe de isolamento</w:t>
            </w:r>
          </w:p>
        </w:tc>
        <w:tc>
          <w:tcPr>
            <w:tcW w:w="3333" w:type="dxa"/>
            <w:tcBorders>
              <w:top w:val="nil"/>
              <w:left w:val="nil"/>
              <w:bottom w:val="nil"/>
              <w:right w:val="nil"/>
            </w:tcBorders>
          </w:tcPr>
          <w:p w14:paraId="18979135" w14:textId="77777777" w:rsidR="006D6D9A" w:rsidRPr="002B4BAD" w:rsidRDefault="006D6D9A" w:rsidP="009F5218">
            <w:pPr>
              <w:contextualSpacing/>
              <w:rPr>
                <w:rFonts w:eastAsia="SimSun"/>
                <w:noProof w:val="0"/>
                <w:lang w:eastAsia="zh-CN"/>
              </w:rPr>
            </w:pPr>
            <w:r w:rsidRPr="002B4BAD">
              <w:rPr>
                <w:rFonts w:eastAsia="SimSun"/>
                <w:noProof w:val="0"/>
                <w:lang w:eastAsia="zh-CN"/>
              </w:rPr>
              <w:t xml:space="preserve">H </w:t>
            </w:r>
          </w:p>
        </w:tc>
      </w:tr>
      <w:tr w:rsidR="006D6D9A" w:rsidRPr="00686651" w14:paraId="490EB46B" w14:textId="77777777" w:rsidTr="009F5218">
        <w:trPr>
          <w:trHeight w:hRule="exact" w:val="284"/>
          <w:jc w:val="center"/>
        </w:trPr>
        <w:tc>
          <w:tcPr>
            <w:tcW w:w="4986" w:type="dxa"/>
            <w:tcBorders>
              <w:top w:val="nil"/>
              <w:left w:val="nil"/>
              <w:bottom w:val="nil"/>
              <w:right w:val="nil"/>
            </w:tcBorders>
            <w:shd w:val="clear" w:color="auto" w:fill="D9D9D9"/>
          </w:tcPr>
          <w:p w14:paraId="692A80C8" w14:textId="77777777" w:rsidR="006D6D9A" w:rsidRPr="002B4BAD" w:rsidRDefault="006D6D9A" w:rsidP="009F5218">
            <w:pPr>
              <w:contextualSpacing/>
              <w:rPr>
                <w:rFonts w:eastAsia="SimSun"/>
                <w:noProof w:val="0"/>
                <w:lang w:eastAsia="zh-CN"/>
              </w:rPr>
            </w:pPr>
            <w:r w:rsidRPr="002B4BAD">
              <w:rPr>
                <w:rFonts w:eastAsia="SimSun"/>
                <w:noProof w:val="0"/>
                <w:lang w:eastAsia="zh-CN"/>
              </w:rPr>
              <w:t>Classe de proteção</w:t>
            </w:r>
          </w:p>
        </w:tc>
        <w:tc>
          <w:tcPr>
            <w:tcW w:w="3333" w:type="dxa"/>
            <w:tcBorders>
              <w:top w:val="nil"/>
              <w:left w:val="nil"/>
              <w:bottom w:val="nil"/>
              <w:right w:val="nil"/>
            </w:tcBorders>
          </w:tcPr>
          <w:p w14:paraId="1E9B5B6A" w14:textId="77777777" w:rsidR="006D6D9A" w:rsidRPr="002B4BAD" w:rsidRDefault="006D6D9A" w:rsidP="009F5218">
            <w:pPr>
              <w:contextualSpacing/>
              <w:rPr>
                <w:rFonts w:eastAsia="SimSun"/>
                <w:noProof w:val="0"/>
                <w:lang w:eastAsia="zh-CN"/>
              </w:rPr>
            </w:pPr>
            <w:r w:rsidRPr="002B4BAD">
              <w:rPr>
                <w:rFonts w:eastAsia="SimSun"/>
                <w:noProof w:val="0"/>
                <w:lang w:eastAsia="zh-CN"/>
              </w:rPr>
              <w:t>IP23</w:t>
            </w:r>
          </w:p>
        </w:tc>
      </w:tr>
    </w:tbl>
    <w:p w14:paraId="6E087E46" w14:textId="77777777" w:rsidR="006213DD" w:rsidRPr="00686651" w:rsidRDefault="006213DD" w:rsidP="00F628C5">
      <w:pPr>
        <w:contextualSpacing/>
        <w:rPr>
          <w:noProof w:val="0"/>
        </w:rPr>
      </w:pPr>
    </w:p>
    <w:p w14:paraId="6E087E47" w14:textId="54E2819B" w:rsidR="00574C8E" w:rsidRPr="00686651" w:rsidRDefault="00574C8E" w:rsidP="00574C8E">
      <w:pPr>
        <w:rPr>
          <w:rFonts w:cs="Arial"/>
          <w:noProof w:val="0"/>
        </w:rPr>
      </w:pPr>
      <w:r w:rsidRPr="00686651">
        <w:rPr>
          <w:rFonts w:cs="Arial"/>
          <w:noProof w:val="0"/>
        </w:rPr>
        <w:t>A tensão de saída aos terminais do alternador será de 400V entre fases e 230V entre fase e neutro</w:t>
      </w:r>
      <w:r w:rsidR="00A96C48">
        <w:rPr>
          <w:rFonts w:cs="Arial"/>
          <w:noProof w:val="0"/>
        </w:rPr>
        <w:t>.</w:t>
      </w:r>
    </w:p>
    <w:p w14:paraId="6E087E48" w14:textId="30AFAA08" w:rsidR="00574C8E" w:rsidRPr="00686651" w:rsidRDefault="00574C8E" w:rsidP="00574C8E">
      <w:pPr>
        <w:rPr>
          <w:rFonts w:cs="Arial"/>
          <w:noProof w:val="0"/>
        </w:rPr>
      </w:pPr>
      <w:r w:rsidRPr="00686651">
        <w:rPr>
          <w:rFonts w:cs="Arial"/>
          <w:noProof w:val="0"/>
        </w:rPr>
        <w:t xml:space="preserve">O grau de distorção deverá ser inferior a </w:t>
      </w:r>
      <w:r w:rsidR="00A96C48">
        <w:rPr>
          <w:rFonts w:cs="Arial"/>
          <w:noProof w:val="0"/>
        </w:rPr>
        <w:t>4</w:t>
      </w:r>
      <w:r w:rsidRPr="00686651">
        <w:rPr>
          <w:rFonts w:cs="Arial"/>
          <w:noProof w:val="0"/>
        </w:rPr>
        <w:t>%;</w:t>
      </w:r>
    </w:p>
    <w:p w14:paraId="6E087E4A" w14:textId="70E61680" w:rsidR="00574C8E" w:rsidRDefault="00574C8E" w:rsidP="00291C2A">
      <w:pPr>
        <w:rPr>
          <w:rFonts w:cs="Arial"/>
          <w:noProof w:val="0"/>
        </w:rPr>
      </w:pPr>
      <w:r w:rsidRPr="002B4BAD">
        <w:rPr>
          <w:rFonts w:cs="Arial"/>
          <w:noProof w:val="0"/>
        </w:rPr>
        <w:t>Qualquer que seja a carga,</w:t>
      </w:r>
      <w:r w:rsidR="004D0838" w:rsidRPr="002B4BAD">
        <w:rPr>
          <w:rFonts w:cs="Arial"/>
          <w:noProof w:val="0"/>
        </w:rPr>
        <w:t xml:space="preserve"> em regime estável</w:t>
      </w:r>
      <w:r w:rsidRPr="002B4BAD">
        <w:rPr>
          <w:rFonts w:cs="Arial"/>
          <w:noProof w:val="0"/>
        </w:rPr>
        <w:t xml:space="preserve"> a tensão entre fases será estabilizada a ±</w:t>
      </w:r>
      <w:r w:rsidR="00A96C48">
        <w:rPr>
          <w:rFonts w:cs="Arial"/>
          <w:noProof w:val="0"/>
        </w:rPr>
        <w:t>0,5</w:t>
      </w:r>
      <w:r w:rsidRPr="002B4BAD">
        <w:rPr>
          <w:rFonts w:cs="Arial"/>
          <w:noProof w:val="0"/>
        </w:rPr>
        <w:t>%.</w:t>
      </w:r>
    </w:p>
    <w:p w14:paraId="45FA0E35" w14:textId="77777777" w:rsidR="00291C2A" w:rsidRPr="00291C2A" w:rsidRDefault="00291C2A" w:rsidP="00291C2A">
      <w:pPr>
        <w:rPr>
          <w:rFonts w:cs="Arial"/>
          <w:noProof w:val="0"/>
        </w:rPr>
      </w:pPr>
    </w:p>
    <w:p w14:paraId="6E087E4B" w14:textId="77777777" w:rsidR="006D1A21" w:rsidRPr="00686651" w:rsidRDefault="00EE0C53" w:rsidP="002F1A55">
      <w:pPr>
        <w:rPr>
          <w:b/>
          <w:smallCaps/>
          <w:noProof w:val="0"/>
        </w:rPr>
      </w:pPr>
      <w:r w:rsidRPr="002B4BAD">
        <w:rPr>
          <w:b/>
          <w:smallCaps/>
          <w:noProof w:val="0"/>
        </w:rPr>
        <w:t>Proteção</w:t>
      </w:r>
    </w:p>
    <w:p w14:paraId="6E087E4C" w14:textId="77777777" w:rsidR="00574C8E" w:rsidRPr="00686651" w:rsidRDefault="006D1A21" w:rsidP="00574C8E">
      <w:pPr>
        <w:contextualSpacing/>
        <w:rPr>
          <w:noProof w:val="0"/>
        </w:rPr>
      </w:pPr>
      <w:r w:rsidRPr="00686651">
        <w:rPr>
          <w:noProof w:val="0"/>
        </w:rPr>
        <w:t xml:space="preserve">Deverá prever-se a </w:t>
      </w:r>
      <w:r w:rsidR="00EE0C53" w:rsidRPr="00686651">
        <w:rPr>
          <w:noProof w:val="0"/>
        </w:rPr>
        <w:t>proteção</w:t>
      </w:r>
      <w:r w:rsidRPr="00686651">
        <w:rPr>
          <w:noProof w:val="0"/>
        </w:rPr>
        <w:t xml:space="preserve"> do alternador com a consequente abertura do </w:t>
      </w:r>
      <w:r w:rsidR="00EE0C53" w:rsidRPr="00686651">
        <w:rPr>
          <w:noProof w:val="0"/>
        </w:rPr>
        <w:t>respetivo</w:t>
      </w:r>
      <w:r w:rsidRPr="00686651">
        <w:rPr>
          <w:noProof w:val="0"/>
        </w:rPr>
        <w:t xml:space="preserve"> disjuntor por sobreintensidades no induzido, falta de corrente no indutor ou elevada assimetria nas fases das cargas dependentes do grupo.</w:t>
      </w:r>
      <w:r w:rsidR="00574C8E" w:rsidRPr="00686651">
        <w:rPr>
          <w:noProof w:val="0"/>
        </w:rPr>
        <w:t xml:space="preserve"> O adjudicatário deverá providenciar o adequado equilíbrio de fases aquando dos ensaios finais.</w:t>
      </w:r>
    </w:p>
    <w:p w14:paraId="6E087E4D" w14:textId="77777777" w:rsidR="00574C8E" w:rsidRPr="00686651" w:rsidRDefault="00574C8E" w:rsidP="00574C8E">
      <w:pPr>
        <w:rPr>
          <w:rFonts w:cs="Arial"/>
          <w:noProof w:val="0"/>
        </w:rPr>
      </w:pPr>
      <w:r w:rsidRPr="00686651">
        <w:rPr>
          <w:rFonts w:cs="Arial"/>
          <w:noProof w:val="0"/>
        </w:rPr>
        <w:t>Se a tensão de saída variar além de -15%, +10% o grupo deverá parar automaticamente.</w:t>
      </w:r>
    </w:p>
    <w:p w14:paraId="6E087E4E" w14:textId="77777777" w:rsidR="00574C8E" w:rsidRPr="00686651" w:rsidRDefault="00574C8E" w:rsidP="00574C8E">
      <w:pPr>
        <w:contextualSpacing/>
        <w:rPr>
          <w:noProof w:val="0"/>
        </w:rPr>
      </w:pPr>
      <w:r w:rsidRPr="00686651">
        <w:rPr>
          <w:rFonts w:cs="Arial"/>
          <w:noProof w:val="0"/>
        </w:rPr>
        <w:t>Se a frequência se tornar inferior a 45 Hz ou superior a 55Hz o grupo deverá parar igualmente de forma automática.</w:t>
      </w:r>
    </w:p>
    <w:p w14:paraId="6E087E4F" w14:textId="77777777" w:rsidR="006D1A21" w:rsidRPr="00686651" w:rsidRDefault="006D1A21" w:rsidP="006D1A21">
      <w:pPr>
        <w:contextualSpacing/>
        <w:rPr>
          <w:noProof w:val="0"/>
        </w:rPr>
      </w:pPr>
      <w:r w:rsidRPr="00686651">
        <w:rPr>
          <w:noProof w:val="0"/>
        </w:rPr>
        <w:t xml:space="preserve">Os disparadores </w:t>
      </w:r>
      <w:r w:rsidR="00EE0C53" w:rsidRPr="00686651">
        <w:rPr>
          <w:noProof w:val="0"/>
        </w:rPr>
        <w:t>eletromagnéticos</w:t>
      </w:r>
      <w:r w:rsidRPr="00686651">
        <w:rPr>
          <w:noProof w:val="0"/>
        </w:rPr>
        <w:t xml:space="preserve"> deverão garantir </w:t>
      </w:r>
      <w:r w:rsidR="00EE0C53" w:rsidRPr="00686651">
        <w:rPr>
          <w:noProof w:val="0"/>
        </w:rPr>
        <w:t>proteção</w:t>
      </w:r>
      <w:r w:rsidRPr="00686651">
        <w:rPr>
          <w:noProof w:val="0"/>
        </w:rPr>
        <w:t xml:space="preserve"> contra curto circuitos de </w:t>
      </w:r>
      <w:smartTag w:uri="urn:schemas-microsoft-com:office:smarttags" w:element="metricconverter">
        <w:smartTagPr>
          <w:attr w:name="ProductID" w:val="2 a"/>
        </w:smartTagPr>
        <w:r w:rsidRPr="00686651">
          <w:rPr>
            <w:noProof w:val="0"/>
          </w:rPr>
          <w:t>2 a</w:t>
        </w:r>
      </w:smartTag>
      <w:r w:rsidRPr="00686651">
        <w:rPr>
          <w:noProof w:val="0"/>
        </w:rPr>
        <w:t xml:space="preserve"> </w:t>
      </w:r>
      <w:smartTag w:uri="urn:schemas-microsoft-com:office:smarttags" w:element="metricconverter">
        <w:smartTagPr>
          <w:attr w:name="ProductID" w:val="3 In"/>
        </w:smartTagPr>
        <w:r w:rsidRPr="00686651">
          <w:rPr>
            <w:noProof w:val="0"/>
          </w:rPr>
          <w:t>3 In</w:t>
        </w:r>
      </w:smartTag>
      <w:r w:rsidRPr="00686651">
        <w:rPr>
          <w:noProof w:val="0"/>
        </w:rPr>
        <w:t>.</w:t>
      </w:r>
    </w:p>
    <w:p w14:paraId="7056CF2E" w14:textId="069C30B5" w:rsidR="00574C8E" w:rsidRDefault="00A96C48" w:rsidP="00291C2A">
      <w:pPr>
        <w:spacing w:after="200" w:line="276" w:lineRule="auto"/>
        <w:jc w:val="left"/>
        <w:rPr>
          <w:noProof w:val="0"/>
        </w:rPr>
      </w:pPr>
      <w:r>
        <w:rPr>
          <w:noProof w:val="0"/>
        </w:rPr>
        <w:br w:type="page"/>
      </w:r>
    </w:p>
    <w:p w14:paraId="31053897" w14:textId="77777777" w:rsidR="00291C2A" w:rsidRPr="00291C2A" w:rsidRDefault="00291C2A" w:rsidP="00291C2A">
      <w:pPr>
        <w:spacing w:after="200" w:line="276" w:lineRule="auto"/>
        <w:jc w:val="left"/>
        <w:rPr>
          <w:rFonts w:cs="Arial"/>
          <w:b/>
          <w:smallCaps/>
          <w:noProof w:val="0"/>
          <w:lang w:eastAsia="pt-PT"/>
        </w:rPr>
      </w:pPr>
    </w:p>
    <w:p w14:paraId="6E087E51" w14:textId="77777777" w:rsidR="00574C8E" w:rsidRPr="00686651" w:rsidRDefault="00574C8E" w:rsidP="002F1A55">
      <w:pPr>
        <w:rPr>
          <w:b/>
          <w:smallCaps/>
          <w:noProof w:val="0"/>
        </w:rPr>
      </w:pPr>
      <w:r w:rsidRPr="00686651">
        <w:rPr>
          <w:b/>
          <w:smallCaps/>
          <w:noProof w:val="0"/>
        </w:rPr>
        <w:t>Características construtivas</w:t>
      </w:r>
    </w:p>
    <w:p w14:paraId="6E087E52" w14:textId="77777777" w:rsidR="00574C8E" w:rsidRPr="00686651" w:rsidRDefault="00574C8E" w:rsidP="00574C8E">
      <w:pPr>
        <w:pStyle w:val="ListParagraph"/>
        <w:numPr>
          <w:ilvl w:val="0"/>
          <w:numId w:val="3"/>
        </w:numPr>
        <w:rPr>
          <w:noProof w:val="0"/>
        </w:rPr>
      </w:pPr>
      <w:r w:rsidRPr="00686651">
        <w:rPr>
          <w:noProof w:val="0"/>
        </w:rPr>
        <w:t>Isolamento: o alternador será bobinado segundo a classe B conforme a norma CEI;</w:t>
      </w:r>
    </w:p>
    <w:p w14:paraId="6E087E53" w14:textId="77777777" w:rsidR="00574C8E" w:rsidRPr="00686651" w:rsidRDefault="00574C8E" w:rsidP="00574C8E">
      <w:pPr>
        <w:pStyle w:val="ListParagraph"/>
        <w:numPr>
          <w:ilvl w:val="0"/>
          <w:numId w:val="3"/>
        </w:numPr>
        <w:rPr>
          <w:noProof w:val="0"/>
        </w:rPr>
      </w:pPr>
      <w:r w:rsidRPr="00686651">
        <w:rPr>
          <w:noProof w:val="0"/>
        </w:rPr>
        <w:t>Terá 4 bornes de saída com ligação em estrela; sendo o neutro ligado à terra.</w:t>
      </w:r>
    </w:p>
    <w:p w14:paraId="6E087E54" w14:textId="77777777" w:rsidR="00574C8E" w:rsidRPr="00686651" w:rsidRDefault="00574C8E" w:rsidP="00574C8E">
      <w:pPr>
        <w:pStyle w:val="ListParagraph"/>
        <w:numPr>
          <w:ilvl w:val="0"/>
          <w:numId w:val="3"/>
        </w:numPr>
        <w:rPr>
          <w:rFonts w:cs="Arial"/>
          <w:noProof w:val="0"/>
        </w:rPr>
      </w:pPr>
      <w:r w:rsidRPr="00686651">
        <w:rPr>
          <w:noProof w:val="0"/>
        </w:rPr>
        <w:t>Os rolamentos</w:t>
      </w:r>
      <w:r w:rsidRPr="00686651">
        <w:rPr>
          <w:rFonts w:cs="Arial"/>
          <w:noProof w:val="0"/>
        </w:rPr>
        <w:t xml:space="preserve"> serão facilmente acessíveis para efeitos de lubrificação.</w:t>
      </w:r>
    </w:p>
    <w:bookmarkEnd w:id="31"/>
    <w:p w14:paraId="6E087E55" w14:textId="77777777" w:rsidR="00AF281A" w:rsidRPr="00686651" w:rsidRDefault="00AF281A" w:rsidP="00F628C5">
      <w:pPr>
        <w:contextualSpacing/>
        <w:rPr>
          <w:noProof w:val="0"/>
        </w:rPr>
      </w:pPr>
    </w:p>
    <w:p w14:paraId="6E087E56" w14:textId="77777777" w:rsidR="00574C8E" w:rsidRPr="00686651" w:rsidRDefault="00574C8E" w:rsidP="002F1A55">
      <w:pPr>
        <w:rPr>
          <w:b/>
          <w:smallCaps/>
          <w:noProof w:val="0"/>
        </w:rPr>
      </w:pPr>
      <w:r w:rsidRPr="00686651">
        <w:rPr>
          <w:b/>
          <w:smallCaps/>
          <w:noProof w:val="0"/>
        </w:rPr>
        <w:t>Ligação à terra</w:t>
      </w:r>
    </w:p>
    <w:p w14:paraId="6E087E57" w14:textId="77777777" w:rsidR="00574C8E" w:rsidRPr="00686651" w:rsidRDefault="00574C8E" w:rsidP="00574C8E">
      <w:pPr>
        <w:rPr>
          <w:rFonts w:eastAsia="Batang" w:cs="Arial"/>
          <w:noProof w:val="0"/>
        </w:rPr>
      </w:pPr>
      <w:r w:rsidRPr="00686651">
        <w:rPr>
          <w:rFonts w:cs="Arial"/>
          <w:noProof w:val="0"/>
        </w:rPr>
        <w:t xml:space="preserve">O neutro do Grupo será ligado </w:t>
      </w:r>
      <w:r w:rsidR="00EE0C53" w:rsidRPr="00686651">
        <w:rPr>
          <w:rFonts w:cs="Arial"/>
          <w:noProof w:val="0"/>
        </w:rPr>
        <w:t>diretamente</w:t>
      </w:r>
      <w:r w:rsidRPr="00686651">
        <w:rPr>
          <w:rFonts w:cs="Arial"/>
          <w:noProof w:val="0"/>
        </w:rPr>
        <w:t xml:space="preserve"> à Terra de Serviço.</w:t>
      </w:r>
    </w:p>
    <w:p w14:paraId="6E087E58" w14:textId="77777777" w:rsidR="00574C8E" w:rsidRPr="00686651" w:rsidRDefault="00574C8E" w:rsidP="00574C8E">
      <w:pPr>
        <w:rPr>
          <w:rFonts w:cs="Arial"/>
          <w:noProof w:val="0"/>
        </w:rPr>
      </w:pPr>
      <w:r w:rsidRPr="00686651">
        <w:rPr>
          <w:rFonts w:cs="Arial"/>
          <w:noProof w:val="0"/>
        </w:rPr>
        <w:t xml:space="preserve">Será instalado um ligador de Terra amovível que interligará </w:t>
      </w:r>
      <w:r w:rsidR="00EE0C53" w:rsidRPr="00686651">
        <w:rPr>
          <w:rFonts w:cs="Arial"/>
          <w:noProof w:val="0"/>
        </w:rPr>
        <w:t>diretamente</w:t>
      </w:r>
      <w:r w:rsidR="004D0838" w:rsidRPr="00686651">
        <w:rPr>
          <w:rFonts w:cs="Arial"/>
          <w:noProof w:val="0"/>
        </w:rPr>
        <w:t xml:space="preserve"> com o </w:t>
      </w:r>
      <w:r w:rsidR="00EE0C53" w:rsidRPr="00686651">
        <w:rPr>
          <w:rFonts w:cs="Arial"/>
          <w:noProof w:val="0"/>
        </w:rPr>
        <w:t>elétrodo</w:t>
      </w:r>
      <w:r w:rsidR="004D0838" w:rsidRPr="00686651">
        <w:rPr>
          <w:rFonts w:cs="Arial"/>
          <w:noProof w:val="0"/>
        </w:rPr>
        <w:t xml:space="preserve"> de terra.</w:t>
      </w:r>
    </w:p>
    <w:p w14:paraId="6E087E59" w14:textId="77777777" w:rsidR="00574C8E" w:rsidRPr="00686651" w:rsidRDefault="00574C8E" w:rsidP="00574C8E">
      <w:pPr>
        <w:rPr>
          <w:rFonts w:cs="Arial"/>
          <w:noProof w:val="0"/>
        </w:rPr>
      </w:pPr>
      <w:r w:rsidRPr="00686651">
        <w:rPr>
          <w:rFonts w:cs="Arial"/>
          <w:noProof w:val="0"/>
        </w:rPr>
        <w:t xml:space="preserve">Todas as partes metálicas, carcaças da máquina, depósito de combustível, etc. serão ligadas ao </w:t>
      </w:r>
      <w:r w:rsidR="00EE0C53" w:rsidRPr="00686651">
        <w:rPr>
          <w:rFonts w:cs="Arial"/>
          <w:noProof w:val="0"/>
        </w:rPr>
        <w:t>elétrodo</w:t>
      </w:r>
      <w:r w:rsidRPr="00686651">
        <w:rPr>
          <w:rFonts w:cs="Arial"/>
          <w:noProof w:val="0"/>
        </w:rPr>
        <w:t xml:space="preserve"> de terra de </w:t>
      </w:r>
      <w:r w:rsidR="00EE0C53" w:rsidRPr="00686651">
        <w:rPr>
          <w:rFonts w:cs="Arial"/>
          <w:noProof w:val="0"/>
        </w:rPr>
        <w:t>proteção</w:t>
      </w:r>
      <w:r w:rsidRPr="00686651">
        <w:rPr>
          <w:rFonts w:cs="Arial"/>
          <w:noProof w:val="0"/>
        </w:rPr>
        <w:t>.</w:t>
      </w:r>
    </w:p>
    <w:p w14:paraId="6E087E5A" w14:textId="77777777" w:rsidR="00574C8E" w:rsidRPr="00686651" w:rsidRDefault="00574C8E" w:rsidP="00F628C5">
      <w:pPr>
        <w:contextualSpacing/>
        <w:rPr>
          <w:noProof w:val="0"/>
        </w:rPr>
      </w:pPr>
    </w:p>
    <w:p w14:paraId="6E087E5B" w14:textId="77777777" w:rsidR="00574C8E" w:rsidRPr="00686651" w:rsidRDefault="00574C8E" w:rsidP="002E70F8">
      <w:pPr>
        <w:pStyle w:val="Heading2"/>
      </w:pPr>
      <w:bookmarkStart w:id="32" w:name="_Toc27134598"/>
      <w:r w:rsidRPr="00686651">
        <w:t>Chassis</w:t>
      </w:r>
      <w:bookmarkEnd w:id="32"/>
    </w:p>
    <w:p w14:paraId="6E087E5C" w14:textId="77777777" w:rsidR="00574C8E" w:rsidRPr="00686651" w:rsidRDefault="00574C8E" w:rsidP="00574C8E">
      <w:pPr>
        <w:rPr>
          <w:rFonts w:cs="Arial"/>
          <w:noProof w:val="0"/>
        </w:rPr>
      </w:pPr>
      <w:r w:rsidRPr="00686651">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6E087E5D" w14:textId="77777777" w:rsidR="00574C8E" w:rsidRPr="00686651" w:rsidRDefault="00574C8E" w:rsidP="00574C8E">
      <w:pPr>
        <w:rPr>
          <w:rFonts w:cs="Arial"/>
          <w:noProof w:val="0"/>
        </w:rPr>
      </w:pPr>
      <w:r w:rsidRPr="00686651">
        <w:rPr>
          <w:rFonts w:cs="Arial"/>
          <w:noProof w:val="0"/>
        </w:rPr>
        <w:t xml:space="preserve">A fixação do grupo à estrutura atrás referida </w:t>
      </w:r>
      <w:r w:rsidR="00EE0C53" w:rsidRPr="00686651">
        <w:rPr>
          <w:rFonts w:cs="Arial"/>
          <w:noProof w:val="0"/>
        </w:rPr>
        <w:t>efetuar-se-á</w:t>
      </w:r>
      <w:r w:rsidRPr="00686651">
        <w:rPr>
          <w:rFonts w:cs="Arial"/>
          <w:noProof w:val="0"/>
        </w:rPr>
        <w:t xml:space="preserve"> por meio de dispositivos antivibráticos eficazes.</w:t>
      </w:r>
    </w:p>
    <w:p w14:paraId="6E087E5E" w14:textId="77777777" w:rsidR="00574C8E" w:rsidRPr="00686651" w:rsidRDefault="00574C8E" w:rsidP="00574C8E">
      <w:pPr>
        <w:rPr>
          <w:rFonts w:cs="Arial"/>
          <w:noProof w:val="0"/>
        </w:rPr>
      </w:pPr>
      <w:r w:rsidRPr="00686651">
        <w:rPr>
          <w:rFonts w:cs="Arial"/>
          <w:noProof w:val="0"/>
        </w:rPr>
        <w:t xml:space="preserve">O amortecimento das vibrações deverá ser particularmente eficaz, realizado por meio de blocos ou </w:t>
      </w:r>
      <w:r w:rsidR="004D0838" w:rsidRPr="00686651">
        <w:rPr>
          <w:rFonts w:cs="Arial"/>
          <w:noProof w:val="0"/>
        </w:rPr>
        <w:t>apoios</w:t>
      </w:r>
      <w:r w:rsidRPr="00686651">
        <w:rPr>
          <w:rFonts w:cs="Arial"/>
          <w:noProof w:val="0"/>
        </w:rPr>
        <w:t xml:space="preserve"> em material </w:t>
      </w:r>
      <w:r w:rsidR="00EE0C53" w:rsidRPr="00686651">
        <w:rPr>
          <w:rFonts w:cs="Arial"/>
          <w:noProof w:val="0"/>
        </w:rPr>
        <w:t>antivibrático</w:t>
      </w:r>
      <w:r w:rsidRPr="00686651">
        <w:rPr>
          <w:rFonts w:cs="Arial"/>
          <w:noProof w:val="0"/>
        </w:rPr>
        <w:t xml:space="preserve"> apropriado. Este m</w:t>
      </w:r>
      <w:r w:rsidR="004D0838" w:rsidRPr="00686651">
        <w:rPr>
          <w:rFonts w:cs="Arial"/>
          <w:noProof w:val="0"/>
        </w:rPr>
        <w:t>aterial deverá ser inalterável à</w:t>
      </w:r>
      <w:r w:rsidRPr="00686651">
        <w:rPr>
          <w:rFonts w:cs="Arial"/>
          <w:noProof w:val="0"/>
        </w:rPr>
        <w:t xml:space="preserve"> água, óleo ou gasóleo e deverá conservar as suas qualidades ao longo do tempo.</w:t>
      </w:r>
    </w:p>
    <w:p w14:paraId="6E087E5F" w14:textId="77777777" w:rsidR="004B53EA" w:rsidRPr="00686651" w:rsidRDefault="004B53EA" w:rsidP="00574C8E">
      <w:pPr>
        <w:rPr>
          <w:rFonts w:cs="Arial"/>
          <w:noProof w:val="0"/>
          <w:highlight w:val="yellow"/>
        </w:rPr>
      </w:pPr>
    </w:p>
    <w:p w14:paraId="6E087E60" w14:textId="77777777" w:rsidR="00A0186A" w:rsidRPr="00686651" w:rsidRDefault="00A0186A" w:rsidP="002E70F8">
      <w:pPr>
        <w:pStyle w:val="Heading2"/>
      </w:pPr>
      <w:bookmarkStart w:id="33" w:name="_Toc315432748"/>
      <w:bookmarkStart w:id="34" w:name="_Toc315872316"/>
      <w:bookmarkStart w:id="35" w:name="_Toc335818875"/>
      <w:bookmarkStart w:id="36" w:name="_Toc27134599"/>
      <w:r w:rsidRPr="00686651">
        <w:t>Quadro de comando</w:t>
      </w:r>
      <w:bookmarkEnd w:id="33"/>
      <w:bookmarkEnd w:id="34"/>
      <w:bookmarkEnd w:id="35"/>
      <w:bookmarkEnd w:id="36"/>
    </w:p>
    <w:p w14:paraId="299D2E2E" w14:textId="77777777" w:rsidR="00F461C2" w:rsidRPr="002F1A55" w:rsidRDefault="00F461C2" w:rsidP="00F461C2">
      <w:pPr>
        <w:rPr>
          <w:b/>
          <w:smallCaps/>
        </w:rPr>
      </w:pPr>
      <w:r w:rsidRPr="002F1A55">
        <w:rPr>
          <w:b/>
          <w:smallCaps/>
        </w:rPr>
        <w:t xml:space="preserve">Quadro de Comando </w:t>
      </w:r>
      <w:r>
        <w:rPr>
          <w:b/>
          <w:smallCaps/>
        </w:rPr>
        <w:t>APM403S</w:t>
      </w:r>
    </w:p>
    <w:p w14:paraId="0E0159F4" w14:textId="77777777" w:rsidR="00F461C2" w:rsidRPr="00AF281A" w:rsidRDefault="00F461C2" w:rsidP="00F461C2">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64E4A4CE" w14:textId="77777777" w:rsidR="00F461C2" w:rsidRPr="00AF281A" w:rsidRDefault="00F461C2" w:rsidP="00F461C2">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32935166" w14:textId="77777777" w:rsidR="00F461C2" w:rsidRPr="0085468C" w:rsidRDefault="00F461C2" w:rsidP="00F461C2">
      <w:pPr>
        <w:contextualSpacing/>
        <w:jc w:val="center"/>
        <w:rPr>
          <w:rFonts w:ascii="VolvoSansLight" w:hAnsi="VolvoSansLight" w:cs="VolvoSansLight"/>
          <w:sz w:val="20"/>
          <w:szCs w:val="20"/>
        </w:rPr>
      </w:pPr>
      <w:r>
        <w:rPr>
          <w:rFonts w:ascii="VolvoSansLight" w:hAnsi="VolvoSansLight" w:cs="VolvoSansLight"/>
          <w:sz w:val="20"/>
          <w:szCs w:val="20"/>
          <w:lang w:eastAsia="pt-PT"/>
        </w:rPr>
        <w:drawing>
          <wp:inline distT="0" distB="0" distL="0" distR="0" wp14:anchorId="436A2C3B" wp14:editId="5B2FBCEE">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1">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58A6725F" w14:textId="77777777" w:rsidR="00F461C2" w:rsidRPr="00223560" w:rsidRDefault="00F461C2" w:rsidP="00F461C2">
      <w:pPr>
        <w:contextualSpacing/>
        <w:rPr>
          <w:rFonts w:cs="Arial"/>
        </w:rPr>
      </w:pPr>
    </w:p>
    <w:p w14:paraId="047E88D2" w14:textId="77777777" w:rsidR="00F461C2" w:rsidRPr="00223560" w:rsidRDefault="00F461C2" w:rsidP="00F461C2">
      <w:pPr>
        <w:autoSpaceDE w:val="0"/>
        <w:autoSpaceDN w:val="0"/>
        <w:adjustRightInd w:val="0"/>
        <w:contextualSpacing/>
        <w:rPr>
          <w:rFonts w:cs="Arial"/>
          <w:u w:val="single"/>
          <w:lang w:eastAsia="zh-CN"/>
        </w:rPr>
      </w:pPr>
      <w:r w:rsidRPr="00223560">
        <w:rPr>
          <w:rFonts w:cs="Arial"/>
          <w:u w:val="single"/>
          <w:lang w:eastAsia="zh-CN"/>
        </w:rPr>
        <w:t>Descrição do Ecrã:</w:t>
      </w:r>
    </w:p>
    <w:p w14:paraId="05539FC2" w14:textId="77777777" w:rsidR="00F461C2" w:rsidRPr="00223560" w:rsidRDefault="00F461C2" w:rsidP="00F461C2">
      <w:pPr>
        <w:contextualSpacing/>
        <w:rPr>
          <w:rFonts w:cs="Arial"/>
          <w:snapToGrid w:val="0"/>
        </w:rPr>
      </w:pPr>
      <w:r w:rsidRPr="00223560">
        <w:rPr>
          <w:rFonts w:cs="Arial"/>
          <w:snapToGrid w:val="0"/>
        </w:rPr>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7424832E" w14:textId="77777777" w:rsidR="00F461C2" w:rsidRPr="00223560" w:rsidRDefault="00F461C2" w:rsidP="00F461C2">
      <w:pPr>
        <w:contextualSpacing/>
        <w:rPr>
          <w:rFonts w:cs="Arial"/>
          <w:snapToGrid w:val="0"/>
        </w:rPr>
      </w:pPr>
    </w:p>
    <w:p w14:paraId="37C97445" w14:textId="77777777" w:rsidR="00F461C2" w:rsidRPr="00BF360A" w:rsidRDefault="00F461C2" w:rsidP="00F461C2">
      <w:pPr>
        <w:rPr>
          <w:b/>
          <w:smallCaps/>
        </w:rPr>
      </w:pPr>
      <w:r w:rsidRPr="00BF360A">
        <w:rPr>
          <w:b/>
          <w:smallCaps/>
        </w:rPr>
        <w:lastRenderedPageBreak/>
        <w:t>Painel de informações:</w:t>
      </w:r>
    </w:p>
    <w:p w14:paraId="467E5EF2" w14:textId="77777777" w:rsidR="00F461C2" w:rsidRPr="00223560" w:rsidRDefault="00F461C2" w:rsidP="00F461C2">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790D489F"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0DA7EC62"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7E241F60"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4AD4936B"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58285F4A"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1FDC778C"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67E2EB48"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0769168E"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6593008D"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53891F8D"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4E8C4781"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769FED30"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705B35A8"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76266B88"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3AF84A33" w14:textId="77777777" w:rsidR="00F461C2" w:rsidRPr="00223560" w:rsidRDefault="00F461C2" w:rsidP="00F461C2">
      <w:pPr>
        <w:contextualSpacing/>
        <w:rPr>
          <w:rFonts w:cs="Arial"/>
        </w:rPr>
      </w:pPr>
    </w:p>
    <w:p w14:paraId="624361DD" w14:textId="77777777" w:rsidR="00F461C2" w:rsidRPr="00BF360A" w:rsidRDefault="00F461C2" w:rsidP="00F461C2">
      <w:pPr>
        <w:rPr>
          <w:b/>
          <w:smallCaps/>
        </w:rPr>
      </w:pPr>
      <w:r w:rsidRPr="00BF360A">
        <w:rPr>
          <w:b/>
          <w:smallCaps/>
        </w:rPr>
        <w:t>Alarmes e Avarias</w:t>
      </w:r>
    </w:p>
    <w:p w14:paraId="4E0E453C"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1482E27F"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7C37D17D"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046CA0D3"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56626E3B"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192BB463"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3CB40378"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60F5F3B3"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56930373"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60F8426B"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Baixo nível de combustível</w:t>
      </w:r>
      <w:r>
        <w:rPr>
          <w:rFonts w:cs="Arial"/>
          <w:noProof/>
          <w:sz w:val="18"/>
          <w:szCs w:val="18"/>
          <w:lang w:val="pt-PT"/>
        </w:rPr>
        <w:t>;</w:t>
      </w:r>
    </w:p>
    <w:p w14:paraId="2F18F570"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6B8C991C"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0BDAB5B2"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60791E24"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218638ED"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35429A84"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572E7931" w14:textId="77777777" w:rsidR="00F461C2" w:rsidRPr="00223560" w:rsidRDefault="00F461C2" w:rsidP="00F461C2">
      <w:pPr>
        <w:contextualSpacing/>
        <w:rPr>
          <w:rFonts w:cs="Arial"/>
        </w:rPr>
      </w:pPr>
    </w:p>
    <w:p w14:paraId="2CEC3255" w14:textId="77777777" w:rsidR="00F461C2" w:rsidRPr="002F1A55" w:rsidRDefault="00F461C2" w:rsidP="00F461C2">
      <w:pPr>
        <w:rPr>
          <w:b/>
          <w:smallCaps/>
        </w:rPr>
      </w:pPr>
      <w:r w:rsidRPr="002F1A55">
        <w:rPr>
          <w:b/>
          <w:smallCaps/>
        </w:rPr>
        <w:t>Comunicação</w:t>
      </w:r>
    </w:p>
    <w:p w14:paraId="7C539F12" w14:textId="77777777" w:rsidR="00F461C2" w:rsidRDefault="00F461C2" w:rsidP="00F461C2">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2F0A7E96" w14:textId="77777777" w:rsidR="00F461C2" w:rsidRPr="003B3225" w:rsidRDefault="00F461C2" w:rsidP="00F461C2">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40A6FC83" w14:textId="77777777" w:rsidR="00F461C2" w:rsidRPr="006C3886" w:rsidRDefault="00F461C2" w:rsidP="00F461C2">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6131F405" w14:textId="77777777" w:rsidR="00F461C2" w:rsidRDefault="00F461C2" w:rsidP="00F461C2">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546B5A21" w14:textId="77777777" w:rsidR="00F461C2" w:rsidRPr="006C3886" w:rsidRDefault="00F461C2" w:rsidP="00F461C2">
      <w:pPr>
        <w:ind w:left="708"/>
        <w:contextualSpacing/>
      </w:pPr>
      <w:r>
        <w:t>Este módulo deverá ser</w:t>
      </w:r>
      <w:r w:rsidRPr="006C3886">
        <w:t xml:space="preserve"> configurável, permitindo a sinalização de a 6 sinais lógicos de alarme ou sinalização, por contactos livres de potencial. (4 entradas/6 saídas lógicas).</w:t>
      </w:r>
    </w:p>
    <w:p w14:paraId="356D768F" w14:textId="77777777" w:rsidR="00F461C2" w:rsidRPr="006C3886" w:rsidRDefault="00F461C2" w:rsidP="00F461C2">
      <w:pPr>
        <w:ind w:left="708"/>
        <w:contextualSpacing/>
        <w:rPr>
          <w:rFonts w:cs="Arial"/>
        </w:rPr>
      </w:pPr>
      <w:r w:rsidRPr="006C3886">
        <w:rPr>
          <w:rFonts w:cs="Arial"/>
        </w:rPr>
        <w:lastRenderedPageBreak/>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6E087EBF" w14:textId="77777777" w:rsidR="00B82278" w:rsidRDefault="00B82278" w:rsidP="00B82278">
      <w:pPr>
        <w:rPr>
          <w:lang w:eastAsia="pt-PT"/>
        </w:rPr>
      </w:pPr>
    </w:p>
    <w:p w14:paraId="6E087EC0" w14:textId="77777777" w:rsidR="00B82278" w:rsidRPr="002F1A55" w:rsidRDefault="00B82278" w:rsidP="00B82278">
      <w:pPr>
        <w:rPr>
          <w:b/>
          <w:smallCaps/>
        </w:rPr>
      </w:pPr>
      <w:r w:rsidRPr="002F1A55">
        <w:rPr>
          <w:b/>
          <w:smallCaps/>
        </w:rPr>
        <w:t>Equipamento Complementar</w:t>
      </w:r>
    </w:p>
    <w:p w14:paraId="6E087EC1"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Pack automático:</w:t>
      </w:r>
    </w:p>
    <w:p w14:paraId="6E087EC2" w14:textId="77777777" w:rsidR="00B82278" w:rsidRPr="00B33717" w:rsidRDefault="00B82278" w:rsidP="00B82278">
      <w:pPr>
        <w:pStyle w:val="ListParagraph"/>
        <w:numPr>
          <w:ilvl w:val="1"/>
          <w:numId w:val="3"/>
        </w:numPr>
      </w:pPr>
      <w:r>
        <w:t>Régua de bornes que permita</w:t>
      </w:r>
      <w:r w:rsidRPr="00B33717">
        <w:t xml:space="preserve"> a ligação de um contacto seco para o arranque automático assim como um contacto de avaria de sobrecarga sobre o disjuntor;</w:t>
      </w:r>
    </w:p>
    <w:p w14:paraId="6E087EC3" w14:textId="77777777" w:rsidR="00B82278" w:rsidRPr="00B33717" w:rsidRDefault="00B82278" w:rsidP="00B82278">
      <w:pPr>
        <w:pStyle w:val="ListParagraph"/>
        <w:numPr>
          <w:ilvl w:val="1"/>
          <w:numId w:val="3"/>
        </w:numPr>
      </w:pPr>
      <w:r w:rsidRPr="00B33717">
        <w:t>Kit automático constituído por:</w:t>
      </w:r>
    </w:p>
    <w:p w14:paraId="6E087EC4" w14:textId="77777777" w:rsidR="00B82278" w:rsidRPr="00B33717" w:rsidRDefault="00B82278" w:rsidP="00B82278">
      <w:pPr>
        <w:pStyle w:val="ListParagraph"/>
        <w:numPr>
          <w:ilvl w:val="2"/>
          <w:numId w:val="3"/>
        </w:numPr>
      </w:pPr>
      <w:r>
        <w:t>Um carregador de baterias com regulação de tensão, que permita</w:t>
      </w:r>
      <w:r w:rsidRPr="00B33717">
        <w:t xml:space="preserve"> manter a</w:t>
      </w:r>
      <w:r>
        <w:t xml:space="preserve"> tensão ideal aos terminais da</w:t>
      </w:r>
      <w:r w:rsidRPr="00B33717">
        <w:t xml:space="preserve"> bateria;</w:t>
      </w:r>
    </w:p>
    <w:p w14:paraId="6E087EC5" w14:textId="77777777" w:rsidR="00B82278" w:rsidRPr="00B33717" w:rsidRDefault="00B82278" w:rsidP="00B82278">
      <w:pPr>
        <w:pStyle w:val="ListParagraph"/>
        <w:numPr>
          <w:ilvl w:val="2"/>
          <w:numId w:val="3"/>
        </w:numPr>
      </w:pPr>
      <w:r w:rsidRPr="00B33717">
        <w:t>Uma resistência de pré aquecimento de água no circuito de refrigeração;</w:t>
      </w:r>
    </w:p>
    <w:p w14:paraId="6E087EC6" w14:textId="77777777" w:rsidR="00B82278" w:rsidRPr="006C3886" w:rsidRDefault="00B82278" w:rsidP="00B82278">
      <w:pPr>
        <w:pStyle w:val="ListParagraph"/>
        <w:numPr>
          <w:ilvl w:val="2"/>
          <w:numId w:val="3"/>
        </w:numPr>
      </w:pPr>
      <w:r w:rsidRPr="006C3886">
        <w:t>Equipamento para controlo da resistência anterior a partir da consola de comando.</w:t>
      </w:r>
    </w:p>
    <w:p w14:paraId="6E087EC7" w14:textId="77777777" w:rsidR="00B82278" w:rsidRPr="006C3886" w:rsidRDefault="00B82278" w:rsidP="00B82278">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6E087EC8" w14:textId="77777777" w:rsidR="00B82278" w:rsidRPr="00B33717" w:rsidRDefault="00B82278" w:rsidP="00B82278">
      <w:pPr>
        <w:contextualSpacing/>
        <w:rPr>
          <w:rFonts w:cs="Arial"/>
        </w:rPr>
      </w:pPr>
    </w:p>
    <w:p w14:paraId="6E087EC9"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Protecções eléctricas:</w:t>
      </w:r>
    </w:p>
    <w:p w14:paraId="6E087ECA" w14:textId="77777777" w:rsidR="00B82278" w:rsidRPr="00B33717" w:rsidRDefault="00B82278" w:rsidP="00B82278">
      <w:pPr>
        <w:pStyle w:val="ListParagraph"/>
        <w:numPr>
          <w:ilvl w:val="1"/>
          <w:numId w:val="3"/>
        </w:numPr>
      </w:pPr>
      <w:r w:rsidRPr="00B33717">
        <w:t>Controlo de falta de pré-aquecimento com alarme</w:t>
      </w:r>
      <w:r>
        <w:t>;</w:t>
      </w:r>
    </w:p>
    <w:p w14:paraId="6E087ECB" w14:textId="77777777" w:rsidR="00B82278" w:rsidRPr="00B33717" w:rsidRDefault="00B82278" w:rsidP="00B82278">
      <w:pPr>
        <w:pStyle w:val="ListParagraph"/>
        <w:numPr>
          <w:ilvl w:val="1"/>
          <w:numId w:val="3"/>
        </w:numPr>
      </w:pPr>
      <w:r>
        <w:t>A detecção deverá ser</w:t>
      </w:r>
      <w:r w:rsidRPr="00B33717">
        <w:t xml:space="preserve"> realizada mediante uma sonda de temperatura da água mont</w:t>
      </w:r>
      <w:r>
        <w:t>ada no circuito de refrigeração;</w:t>
      </w:r>
    </w:p>
    <w:p w14:paraId="6E087ECC" w14:textId="77777777" w:rsidR="00B82278" w:rsidRPr="00B33717" w:rsidRDefault="00B82278" w:rsidP="00B82278">
      <w:pPr>
        <w:pStyle w:val="ListParagraph"/>
        <w:numPr>
          <w:ilvl w:val="1"/>
          <w:numId w:val="3"/>
        </w:numPr>
      </w:pPr>
      <w:r>
        <w:t>Módulo que indique</w:t>
      </w:r>
      <w:r w:rsidRPr="00B33717">
        <w:t xml:space="preserve"> avaria do carregador de baterias ou </w:t>
      </w:r>
      <w:r>
        <w:t>tensão demasiado baixa na mesma;</w:t>
      </w:r>
    </w:p>
    <w:p w14:paraId="6E087ECD" w14:textId="77777777" w:rsidR="00B82278" w:rsidRPr="00B33717" w:rsidRDefault="00B82278" w:rsidP="00B82278">
      <w:pPr>
        <w:pStyle w:val="ListParagraph"/>
        <w:numPr>
          <w:ilvl w:val="1"/>
          <w:numId w:val="3"/>
        </w:numPr>
      </w:pPr>
      <w:r w:rsidRPr="00B33717">
        <w:t>Dispositivo de segurança de nível baixo de gasóleo</w:t>
      </w:r>
      <w:r>
        <w:t>.</w:t>
      </w:r>
    </w:p>
    <w:p w14:paraId="6E087ECE" w14:textId="77777777" w:rsidR="00686651" w:rsidRPr="00686651" w:rsidRDefault="00686651" w:rsidP="00686651">
      <w:pPr>
        <w:contextualSpacing/>
        <w:rPr>
          <w:rFonts w:cs="Arial"/>
          <w:noProof w:val="0"/>
          <w:lang w:eastAsia="pt-PT"/>
        </w:rPr>
      </w:pPr>
    </w:p>
    <w:p w14:paraId="6E087ECF" w14:textId="77777777" w:rsidR="00686651" w:rsidRPr="00BE6C8B" w:rsidRDefault="00686651" w:rsidP="00BE6C8B">
      <w:pPr>
        <w:rPr>
          <w:b/>
          <w:smallCaps/>
        </w:rPr>
      </w:pPr>
      <w:bookmarkStart w:id="37" w:name="_Toc335818879"/>
      <w:r w:rsidRPr="00BE6C8B">
        <w:rPr>
          <w:b/>
          <w:smallCaps/>
        </w:rPr>
        <w:t xml:space="preserve">Módulo De </w:t>
      </w:r>
      <w:bookmarkEnd w:id="37"/>
      <w:r w:rsidRPr="00BE6C8B">
        <w:rPr>
          <w:b/>
          <w:smallCaps/>
        </w:rPr>
        <w:t>Proteção</w:t>
      </w:r>
    </w:p>
    <w:p w14:paraId="6E087ED0" w14:textId="77777777" w:rsidR="00686651" w:rsidRPr="00686651" w:rsidRDefault="00686651" w:rsidP="00686651">
      <w:pPr>
        <w:contextualSpacing/>
        <w:rPr>
          <w:rFonts w:cs="Arial"/>
          <w:noProof w:val="0"/>
        </w:rPr>
      </w:pPr>
      <w:r w:rsidRPr="00686651">
        <w:rPr>
          <w:rFonts w:cs="Arial"/>
          <w:noProof w:val="0"/>
        </w:rPr>
        <w:t>Módulo de proteção do alternador, montado sobre o chassis do grupo eletrogéneo e constituído por:</w:t>
      </w:r>
    </w:p>
    <w:p w14:paraId="6E087ED1" w14:textId="77777777" w:rsidR="00686651" w:rsidRPr="002B4BAD" w:rsidRDefault="00686651" w:rsidP="00686651">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Um conjunto de réguas de proteção com saída adaptada para facilitar as ligações elétricas;</w:t>
      </w:r>
    </w:p>
    <w:p w14:paraId="6E087ED2" w14:textId="77777777" w:rsidR="00686651" w:rsidRPr="002B4BAD" w:rsidRDefault="00686651" w:rsidP="00686651">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 xml:space="preserve">Um disjuntor manual de </w:t>
      </w:r>
      <w:r w:rsidR="004D6AB7" w:rsidRPr="002B4BAD">
        <w:rPr>
          <w:rFonts w:cs="Arial"/>
          <w:sz w:val="18"/>
          <w:szCs w:val="18"/>
          <w:lang w:val="pt-PT"/>
        </w:rPr>
        <w:t>125</w:t>
      </w:r>
      <w:r w:rsidR="005C43ED" w:rsidRPr="002B4BAD">
        <w:rPr>
          <w:rFonts w:cs="Arial"/>
          <w:sz w:val="18"/>
          <w:szCs w:val="18"/>
          <w:lang w:val="pt-PT"/>
        </w:rPr>
        <w:t>0</w:t>
      </w:r>
      <w:r w:rsidRPr="002B4BAD">
        <w:rPr>
          <w:rFonts w:cs="Arial"/>
          <w:sz w:val="18"/>
          <w:szCs w:val="18"/>
          <w:lang w:val="pt-PT"/>
        </w:rPr>
        <w:t xml:space="preserve">A, </w:t>
      </w:r>
      <w:proofErr w:type="spellStart"/>
      <w:r w:rsidRPr="002B4BAD">
        <w:rPr>
          <w:rFonts w:cs="Arial"/>
          <w:sz w:val="18"/>
          <w:szCs w:val="18"/>
          <w:lang w:val="pt-PT"/>
        </w:rPr>
        <w:t>tetrapolar</w:t>
      </w:r>
      <w:proofErr w:type="spellEnd"/>
      <w:r w:rsidRPr="002B4BAD">
        <w:rPr>
          <w:rFonts w:cs="Arial"/>
          <w:sz w:val="18"/>
          <w:szCs w:val="18"/>
          <w:lang w:val="pt-PT"/>
        </w:rPr>
        <w:t>, montado interiormente.</w:t>
      </w:r>
    </w:p>
    <w:p w14:paraId="6E087ED3" w14:textId="77777777" w:rsidR="00686651" w:rsidRPr="002B4BAD" w:rsidRDefault="00686651" w:rsidP="00686651">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 xml:space="preserve">Ligação </w:t>
      </w:r>
      <w:r w:rsidR="00EE0C53" w:rsidRPr="002B4BAD">
        <w:rPr>
          <w:rFonts w:cs="Arial"/>
          <w:sz w:val="18"/>
          <w:szCs w:val="18"/>
          <w:lang w:val="pt-PT"/>
        </w:rPr>
        <w:t>elétrica</w:t>
      </w:r>
      <w:r w:rsidRPr="002B4BAD">
        <w:rPr>
          <w:rFonts w:cs="Arial"/>
          <w:sz w:val="18"/>
          <w:szCs w:val="18"/>
          <w:lang w:val="pt-PT"/>
        </w:rPr>
        <w:t xml:space="preserve"> de potência entre o disjuntor e o alternador do grupo </w:t>
      </w:r>
      <w:r w:rsidR="00EE0C53" w:rsidRPr="002B4BAD">
        <w:rPr>
          <w:rFonts w:cs="Arial"/>
          <w:sz w:val="18"/>
          <w:szCs w:val="18"/>
          <w:lang w:val="pt-PT"/>
        </w:rPr>
        <w:t>eletrogéneo</w:t>
      </w:r>
      <w:r w:rsidRPr="002B4BAD">
        <w:rPr>
          <w:rFonts w:cs="Arial"/>
          <w:sz w:val="18"/>
          <w:szCs w:val="18"/>
          <w:lang w:val="pt-PT"/>
        </w:rPr>
        <w:t>.</w:t>
      </w:r>
    </w:p>
    <w:p w14:paraId="6E087ED4" w14:textId="77777777" w:rsidR="00A0186A" w:rsidRPr="002B4BAD" w:rsidRDefault="00A0186A" w:rsidP="00F628C5">
      <w:pPr>
        <w:contextualSpacing/>
        <w:rPr>
          <w:noProof w:val="0"/>
        </w:rPr>
      </w:pPr>
    </w:p>
    <w:p w14:paraId="6E087ED5" w14:textId="77777777" w:rsidR="00A0186A" w:rsidRPr="002B4BAD" w:rsidRDefault="00A0186A" w:rsidP="002E70F8">
      <w:pPr>
        <w:pStyle w:val="Heading2"/>
      </w:pPr>
      <w:bookmarkStart w:id="38" w:name="_Toc315432749"/>
      <w:bookmarkStart w:id="39" w:name="_Toc315872317"/>
      <w:bookmarkStart w:id="40" w:name="_Toc335818880"/>
      <w:bookmarkStart w:id="41" w:name="_Toc27134600"/>
      <w:r w:rsidRPr="002B4BAD">
        <w:t>Silenciador</w:t>
      </w:r>
      <w:bookmarkEnd w:id="38"/>
      <w:bookmarkEnd w:id="39"/>
      <w:bookmarkEnd w:id="40"/>
      <w:r w:rsidR="00A54C60" w:rsidRPr="002B4BAD">
        <w:t xml:space="preserve"> de gases de escape</w:t>
      </w:r>
      <w:bookmarkEnd w:id="41"/>
    </w:p>
    <w:p w14:paraId="6E087ED8" w14:textId="77777777" w:rsidR="00A0186A" w:rsidRPr="00686651" w:rsidRDefault="00A0186A" w:rsidP="00F628C5">
      <w:pPr>
        <w:contextualSpacing/>
        <w:rPr>
          <w:noProof w:val="0"/>
        </w:rPr>
      </w:pPr>
      <w:r w:rsidRPr="002B4BAD">
        <w:rPr>
          <w:noProof w:val="0"/>
        </w:rPr>
        <w:t xml:space="preserve">Atenuação acústica:     </w:t>
      </w:r>
      <w:r w:rsidRPr="002B4BAD">
        <w:rPr>
          <w:noProof w:val="0"/>
        </w:rPr>
        <w:tab/>
      </w:r>
      <w:r w:rsidR="00784F5B" w:rsidRPr="002B4BAD">
        <w:rPr>
          <w:noProof w:val="0"/>
        </w:rPr>
        <w:tab/>
      </w:r>
      <w:r w:rsidR="005A096B" w:rsidRPr="002B4BAD">
        <w:rPr>
          <w:noProof w:val="0"/>
        </w:rPr>
        <w:tab/>
      </w:r>
      <w:r w:rsidR="004D6AB7" w:rsidRPr="002B4BAD">
        <w:rPr>
          <w:noProof w:val="0"/>
        </w:rPr>
        <w:t>29</w:t>
      </w:r>
      <w:r w:rsidRPr="002B4BAD">
        <w:rPr>
          <w:noProof w:val="0"/>
        </w:rPr>
        <w:t xml:space="preserve"> dB(A)</w:t>
      </w:r>
      <w:r w:rsidR="00090AD5" w:rsidRPr="002B4BAD">
        <w:rPr>
          <w:noProof w:val="0"/>
        </w:rPr>
        <w:t>;</w:t>
      </w:r>
    </w:p>
    <w:p w14:paraId="6E087ED9" w14:textId="77777777" w:rsidR="00A0186A" w:rsidRPr="00686651" w:rsidRDefault="00A0186A" w:rsidP="00F628C5">
      <w:pPr>
        <w:contextualSpacing/>
        <w:rPr>
          <w:noProof w:val="0"/>
        </w:rPr>
      </w:pPr>
      <w:r w:rsidRPr="00686651">
        <w:rPr>
          <w:noProof w:val="0"/>
        </w:rPr>
        <w:t>Acabamento:</w:t>
      </w:r>
      <w:r w:rsidRPr="00686651">
        <w:rPr>
          <w:noProof w:val="0"/>
        </w:rPr>
        <w:tab/>
      </w:r>
      <w:r w:rsidRPr="00686651">
        <w:rPr>
          <w:noProof w:val="0"/>
        </w:rPr>
        <w:tab/>
      </w:r>
      <w:r w:rsidRPr="00686651">
        <w:rPr>
          <w:noProof w:val="0"/>
        </w:rPr>
        <w:tab/>
      </w:r>
      <w:r w:rsidRPr="00686651">
        <w:rPr>
          <w:noProof w:val="0"/>
        </w:rPr>
        <w:tab/>
      </w:r>
      <w:r w:rsidR="00EE0C53" w:rsidRPr="00686651">
        <w:rPr>
          <w:noProof w:val="0"/>
        </w:rPr>
        <w:t>Pintura</w:t>
      </w:r>
      <w:r w:rsidRPr="00686651">
        <w:rPr>
          <w:noProof w:val="0"/>
        </w:rPr>
        <w:t xml:space="preserve"> negra em tinta resistente a altas temperaturas</w:t>
      </w:r>
      <w:r w:rsidR="00090AD5" w:rsidRPr="00686651">
        <w:rPr>
          <w:noProof w:val="0"/>
        </w:rPr>
        <w:t>;</w:t>
      </w:r>
    </w:p>
    <w:p w14:paraId="6E087EDA" w14:textId="77777777" w:rsidR="00A0186A" w:rsidRPr="00686651" w:rsidRDefault="00A0186A" w:rsidP="00F628C5">
      <w:pPr>
        <w:contextualSpacing/>
        <w:rPr>
          <w:noProof w:val="0"/>
        </w:rPr>
      </w:pPr>
      <w:r w:rsidRPr="00686651">
        <w:rPr>
          <w:noProof w:val="0"/>
        </w:rPr>
        <w:t>Compensador:</w:t>
      </w:r>
      <w:r w:rsidRPr="00686651">
        <w:rPr>
          <w:noProof w:val="0"/>
        </w:rPr>
        <w:tab/>
      </w:r>
      <w:r w:rsidRPr="00686651">
        <w:rPr>
          <w:noProof w:val="0"/>
        </w:rPr>
        <w:tab/>
      </w:r>
      <w:r w:rsidRPr="00686651">
        <w:rPr>
          <w:noProof w:val="0"/>
        </w:rPr>
        <w:tab/>
      </w:r>
      <w:r w:rsidR="00784F5B" w:rsidRPr="00686651">
        <w:rPr>
          <w:noProof w:val="0"/>
        </w:rPr>
        <w:tab/>
      </w:r>
      <w:r w:rsidRPr="00686651">
        <w:rPr>
          <w:noProof w:val="0"/>
        </w:rPr>
        <w:t>Compensador de dilatação de escape em aço inoxidável</w:t>
      </w:r>
      <w:r w:rsidR="00090AD5" w:rsidRPr="00686651">
        <w:rPr>
          <w:noProof w:val="0"/>
        </w:rPr>
        <w:t>.</w:t>
      </w:r>
    </w:p>
    <w:p w14:paraId="6E087EDB" w14:textId="77777777" w:rsidR="00A0186A" w:rsidRPr="00686651" w:rsidRDefault="00A0186A" w:rsidP="00F628C5">
      <w:pPr>
        <w:contextualSpacing/>
        <w:rPr>
          <w:noProof w:val="0"/>
        </w:rPr>
      </w:pPr>
    </w:p>
    <w:p w14:paraId="6E087EDC" w14:textId="77777777" w:rsidR="00A0186A" w:rsidRPr="00686651" w:rsidRDefault="00A0186A" w:rsidP="002E70F8">
      <w:pPr>
        <w:pStyle w:val="Heading2"/>
      </w:pPr>
      <w:bookmarkStart w:id="42" w:name="_Toc315872318"/>
      <w:bookmarkStart w:id="43" w:name="_Toc335818881"/>
      <w:bookmarkStart w:id="44" w:name="_Toc27134601"/>
      <w:r w:rsidRPr="00686651">
        <w:t>Peças de reserva</w:t>
      </w:r>
      <w:bookmarkEnd w:id="42"/>
      <w:bookmarkEnd w:id="43"/>
      <w:bookmarkEnd w:id="44"/>
    </w:p>
    <w:p w14:paraId="01DEB24D" w14:textId="77777777" w:rsidR="002E70F8" w:rsidRDefault="002E70F8" w:rsidP="002E70F8">
      <w:pPr>
        <w:contextualSpacing/>
        <w:rPr>
          <w:rFonts w:eastAsiaTheme="minorHAnsi" w:cs="Arial"/>
          <w:noProof w:val="0"/>
          <w:lang w:eastAsia="en-US"/>
        </w:rPr>
      </w:pPr>
      <w:r>
        <w:rPr>
          <w:rFonts w:eastAsiaTheme="minorHAnsi" w:cs="Arial"/>
          <w:noProof w:val="0"/>
          <w:lang w:eastAsia="en-US"/>
        </w:rPr>
        <w:t>Incluído no fornecimento deverá estar incluído um conjunto de peças de reserva necessário para a primeira intervenção de manutenção programada do grupo eletrogéneo.</w:t>
      </w:r>
    </w:p>
    <w:p w14:paraId="6E087EE0" w14:textId="77777777" w:rsidR="00B33717" w:rsidRPr="00686651" w:rsidRDefault="00B33717" w:rsidP="00F628C5">
      <w:pPr>
        <w:contextualSpacing/>
        <w:rPr>
          <w:noProof w:val="0"/>
        </w:rPr>
      </w:pPr>
    </w:p>
    <w:p w14:paraId="6E087EE1" w14:textId="77777777" w:rsidR="00A0186A" w:rsidRPr="00686651" w:rsidRDefault="00BE6C8B" w:rsidP="002E70F8">
      <w:pPr>
        <w:pStyle w:val="Heading2"/>
      </w:pPr>
      <w:bookmarkStart w:id="45" w:name="_Toc315432750"/>
      <w:bookmarkStart w:id="46" w:name="_Toc315872319"/>
      <w:bookmarkStart w:id="47" w:name="_Toc335818882"/>
      <w:bookmarkStart w:id="48" w:name="_Toc27134602"/>
      <w:r>
        <w:lastRenderedPageBreak/>
        <w:t>Canópia</w:t>
      </w:r>
      <w:r w:rsidR="00A0186A" w:rsidRPr="00686651">
        <w:t xml:space="preserve"> Insonorizada</w:t>
      </w:r>
      <w:bookmarkEnd w:id="45"/>
      <w:bookmarkEnd w:id="46"/>
      <w:bookmarkEnd w:id="47"/>
      <w:bookmarkEnd w:id="48"/>
    </w:p>
    <w:p w14:paraId="6E087EE2" w14:textId="77777777" w:rsidR="00A0186A" w:rsidRPr="00686651" w:rsidRDefault="00A0186A" w:rsidP="00F628C5">
      <w:pPr>
        <w:contextualSpacing/>
        <w:rPr>
          <w:noProof w:val="0"/>
        </w:rPr>
      </w:pPr>
      <w:r w:rsidRPr="00686651">
        <w:rPr>
          <w:noProof w:val="0"/>
        </w:rPr>
        <w:t>O grupo</w:t>
      </w:r>
      <w:r w:rsidR="00F97BD5" w:rsidRPr="00686651">
        <w:rPr>
          <w:noProof w:val="0"/>
        </w:rPr>
        <w:t xml:space="preserve"> </w:t>
      </w:r>
      <w:r w:rsidR="00BE6C8B" w:rsidRPr="00686651">
        <w:rPr>
          <w:noProof w:val="0"/>
        </w:rPr>
        <w:t>eletrogéneo</w:t>
      </w:r>
      <w:r w:rsidR="00F97BD5" w:rsidRPr="00686651">
        <w:rPr>
          <w:noProof w:val="0"/>
        </w:rPr>
        <w:t xml:space="preserve"> deverá </w:t>
      </w:r>
      <w:r w:rsidR="00BE6C8B">
        <w:rPr>
          <w:noProof w:val="0"/>
        </w:rPr>
        <w:t>estar equipado</w:t>
      </w:r>
      <w:r w:rsidR="00911A14" w:rsidRPr="00686651">
        <w:rPr>
          <w:noProof w:val="0"/>
        </w:rPr>
        <w:t xml:space="preserve"> com uma</w:t>
      </w:r>
      <w:r w:rsidR="002F1A55" w:rsidRPr="00686651">
        <w:rPr>
          <w:noProof w:val="0"/>
        </w:rPr>
        <w:t xml:space="preserve"> c</w:t>
      </w:r>
      <w:r w:rsidRPr="00686651">
        <w:rPr>
          <w:noProof w:val="0"/>
        </w:rPr>
        <w:t xml:space="preserve">anópia </w:t>
      </w:r>
      <w:r w:rsidR="002F1A55" w:rsidRPr="00686651">
        <w:rPr>
          <w:noProof w:val="0"/>
        </w:rPr>
        <w:t>de alto nível de insonorização</w:t>
      </w:r>
      <w:r w:rsidRPr="00686651">
        <w:rPr>
          <w:noProof w:val="0"/>
        </w:rPr>
        <w:t>, preparada para estar à intempérie e de acordo com a Norma 2000/14/EC da Comunidade Europeia.</w:t>
      </w:r>
    </w:p>
    <w:p w14:paraId="6E087EE3" w14:textId="77777777" w:rsidR="00A0186A" w:rsidRPr="002B4BAD" w:rsidRDefault="00F06BA0" w:rsidP="00F628C5">
      <w:pPr>
        <w:contextualSpacing/>
        <w:rPr>
          <w:noProof w:val="0"/>
        </w:rPr>
      </w:pPr>
      <w:r w:rsidRPr="00686651">
        <w:rPr>
          <w:noProof w:val="0"/>
        </w:rPr>
        <w:t>A c</w:t>
      </w:r>
      <w:r w:rsidR="00F97BD5" w:rsidRPr="00686651">
        <w:rPr>
          <w:noProof w:val="0"/>
        </w:rPr>
        <w:t>anópia será</w:t>
      </w:r>
      <w:r w:rsidR="00A0186A" w:rsidRPr="00686651">
        <w:rPr>
          <w:noProof w:val="0"/>
        </w:rPr>
        <w:t xml:space="preserve"> fabricada em aço com acabamento final em poliéster para maior duração e </w:t>
      </w:r>
      <w:r w:rsidR="00BE6C8B" w:rsidRPr="00686651">
        <w:rPr>
          <w:noProof w:val="0"/>
        </w:rPr>
        <w:t>proteção</w:t>
      </w:r>
      <w:r w:rsidR="00A0186A" w:rsidRPr="00686651">
        <w:rPr>
          <w:noProof w:val="0"/>
        </w:rPr>
        <w:t xml:space="preserve"> </w:t>
      </w:r>
      <w:r w:rsidR="00BE6C8B" w:rsidRPr="00686651">
        <w:rPr>
          <w:noProof w:val="0"/>
        </w:rPr>
        <w:t>anticorrosiva</w:t>
      </w:r>
      <w:r w:rsidR="00A0186A" w:rsidRPr="00686651">
        <w:rPr>
          <w:noProof w:val="0"/>
        </w:rPr>
        <w:t>, tendo a pintura uma preparação completa com fosfatado integral</w:t>
      </w:r>
      <w:r w:rsidR="00F97BD5" w:rsidRPr="00686651">
        <w:rPr>
          <w:noProof w:val="0"/>
        </w:rPr>
        <w:t>. Será</w:t>
      </w:r>
      <w:r w:rsidR="00A0186A" w:rsidRPr="00686651">
        <w:rPr>
          <w:noProof w:val="0"/>
        </w:rPr>
        <w:t xml:space="preserve"> constituída por </w:t>
      </w:r>
      <w:r w:rsidR="00A0186A" w:rsidRPr="002B4BAD">
        <w:rPr>
          <w:noProof w:val="0"/>
        </w:rPr>
        <w:t xml:space="preserve">painéis de chapa zincada com tratamento </w:t>
      </w:r>
      <w:r w:rsidR="00BE6C8B" w:rsidRPr="002B4BAD">
        <w:rPr>
          <w:noProof w:val="0"/>
        </w:rPr>
        <w:t>anticorrosivo</w:t>
      </w:r>
      <w:r w:rsidR="00A0186A" w:rsidRPr="002B4BAD">
        <w:rPr>
          <w:noProof w:val="0"/>
        </w:rPr>
        <w:t xml:space="preserve"> e pintada com tinta resistente</w:t>
      </w:r>
      <w:r w:rsidR="00654075" w:rsidRPr="002B4BAD">
        <w:rPr>
          <w:noProof w:val="0"/>
        </w:rPr>
        <w:t xml:space="preserve"> de cor RAL5007.</w:t>
      </w:r>
    </w:p>
    <w:p w14:paraId="6E087EE4" w14:textId="77777777" w:rsidR="00A0186A" w:rsidRPr="002B4BAD" w:rsidRDefault="00A0186A" w:rsidP="00F628C5">
      <w:pPr>
        <w:contextualSpacing/>
        <w:rPr>
          <w:noProof w:val="0"/>
        </w:rPr>
      </w:pPr>
      <w:r w:rsidRPr="002B4BAD">
        <w:rPr>
          <w:noProof w:val="0"/>
        </w:rPr>
        <w:t xml:space="preserve">Os </w:t>
      </w:r>
      <w:r w:rsidR="00F97BD5" w:rsidRPr="002B4BAD">
        <w:rPr>
          <w:noProof w:val="0"/>
        </w:rPr>
        <w:t>interiores destes painéis serão</w:t>
      </w:r>
      <w:r w:rsidRPr="002B4BAD">
        <w:rPr>
          <w:noProof w:val="0"/>
        </w:rPr>
        <w:t xml:space="preserve"> revestidos por materiais isolantes de ruído, sendo os parafusos em aço inoxidável e as dobradiças em alumínio, permitindo uma maior resistência à corrosão.</w:t>
      </w:r>
    </w:p>
    <w:p w14:paraId="6E087EE5" w14:textId="77777777" w:rsidR="00A0186A" w:rsidRPr="002B4BAD" w:rsidRDefault="00784F5B" w:rsidP="00F628C5">
      <w:pPr>
        <w:contextualSpacing/>
        <w:rPr>
          <w:noProof w:val="0"/>
        </w:rPr>
      </w:pPr>
      <w:r w:rsidRPr="002B4BAD">
        <w:rPr>
          <w:noProof w:val="0"/>
        </w:rPr>
        <w:t>A c</w:t>
      </w:r>
      <w:r w:rsidR="00F97BD5" w:rsidRPr="002B4BAD">
        <w:rPr>
          <w:noProof w:val="0"/>
        </w:rPr>
        <w:t>anópia estará</w:t>
      </w:r>
      <w:r w:rsidR="00A0186A" w:rsidRPr="002B4BAD">
        <w:rPr>
          <w:noProof w:val="0"/>
        </w:rPr>
        <w:t xml:space="preserve"> equipada com entrada para os cabos </w:t>
      </w:r>
      <w:r w:rsidR="00BE6C8B" w:rsidRPr="002B4BAD">
        <w:rPr>
          <w:noProof w:val="0"/>
        </w:rPr>
        <w:t>elétricos</w:t>
      </w:r>
      <w:r w:rsidR="00A0186A" w:rsidRPr="002B4BAD">
        <w:rPr>
          <w:noProof w:val="0"/>
        </w:rPr>
        <w:t xml:space="preserve"> e saída para o tubo de </w:t>
      </w:r>
      <w:r w:rsidR="00F97BD5" w:rsidRPr="002B4BAD">
        <w:rPr>
          <w:noProof w:val="0"/>
        </w:rPr>
        <w:t xml:space="preserve">gases de </w:t>
      </w:r>
      <w:r w:rsidR="00A0186A" w:rsidRPr="002B4BAD">
        <w:rPr>
          <w:noProof w:val="0"/>
        </w:rPr>
        <w:t>escape, sendo a panela de escape colocada no seu interior.</w:t>
      </w:r>
    </w:p>
    <w:p w14:paraId="6E087EE6" w14:textId="77777777" w:rsidR="00A0186A" w:rsidRPr="002B4BAD" w:rsidRDefault="00BE6C8B" w:rsidP="00F628C5">
      <w:pPr>
        <w:contextualSpacing/>
        <w:rPr>
          <w:noProof w:val="0"/>
        </w:rPr>
      </w:pPr>
      <w:r w:rsidRPr="002B4BAD">
        <w:rPr>
          <w:noProof w:val="0"/>
        </w:rPr>
        <w:t>Possuirá ainda portas amplas, com chave de fecho</w:t>
      </w:r>
      <w:r w:rsidR="00A0186A" w:rsidRPr="002B4BAD">
        <w:rPr>
          <w:noProof w:val="0"/>
        </w:rPr>
        <w:t>, que</w:t>
      </w:r>
      <w:r w:rsidR="00F97BD5" w:rsidRPr="002B4BAD">
        <w:rPr>
          <w:noProof w:val="0"/>
        </w:rPr>
        <w:t xml:space="preserve"> permitirão</w:t>
      </w:r>
      <w:r w:rsidR="00A0186A" w:rsidRPr="002B4BAD">
        <w:rPr>
          <w:noProof w:val="0"/>
        </w:rPr>
        <w:t xml:space="preserve"> um fácil acesso ao grupo para serviço e manutenção.</w:t>
      </w:r>
    </w:p>
    <w:p w14:paraId="6E087EE7" w14:textId="77777777" w:rsidR="00A0186A" w:rsidRPr="002B4BAD" w:rsidRDefault="00A0186A" w:rsidP="00F628C5">
      <w:pPr>
        <w:contextualSpacing/>
        <w:rPr>
          <w:noProof w:val="0"/>
        </w:rPr>
      </w:pPr>
      <w:r w:rsidRPr="002B4BAD">
        <w:rPr>
          <w:noProof w:val="0"/>
        </w:rPr>
        <w:t xml:space="preserve">A porta de </w:t>
      </w:r>
      <w:r w:rsidR="00F97BD5" w:rsidRPr="002B4BAD">
        <w:rPr>
          <w:noProof w:val="0"/>
        </w:rPr>
        <w:t>acesso ao painel de comando estará</w:t>
      </w:r>
      <w:r w:rsidRPr="002B4BAD">
        <w:rPr>
          <w:noProof w:val="0"/>
        </w:rPr>
        <w:t xml:space="preserve"> equipada com </w:t>
      </w:r>
      <w:r w:rsidR="00BE6C8B" w:rsidRPr="002B4BAD">
        <w:rPr>
          <w:noProof w:val="0"/>
        </w:rPr>
        <w:t xml:space="preserve">uma </w:t>
      </w:r>
      <w:r w:rsidRPr="002B4BAD">
        <w:rPr>
          <w:noProof w:val="0"/>
        </w:rPr>
        <w:t>janela para permitir a observação das diversas leituras, sem necessidade de abertura da mesma.</w:t>
      </w:r>
    </w:p>
    <w:p w14:paraId="6E087EE8" w14:textId="77777777" w:rsidR="00A0186A" w:rsidRPr="002B4BAD" w:rsidRDefault="00F97BD5" w:rsidP="00F628C5">
      <w:pPr>
        <w:contextualSpacing/>
        <w:rPr>
          <w:noProof w:val="0"/>
        </w:rPr>
      </w:pPr>
      <w:r w:rsidRPr="002B4BAD">
        <w:rPr>
          <w:noProof w:val="0"/>
        </w:rPr>
        <w:t>A canópia estará</w:t>
      </w:r>
      <w:r w:rsidR="00A0186A" w:rsidRPr="002B4BAD">
        <w:rPr>
          <w:noProof w:val="0"/>
        </w:rPr>
        <w:t xml:space="preserve"> preparada para operação em temperatura</w:t>
      </w:r>
      <w:r w:rsidRPr="002B4BAD">
        <w:rPr>
          <w:noProof w:val="0"/>
        </w:rPr>
        <w:t>s ambientes até 52º C, e possuirá</w:t>
      </w:r>
      <w:r w:rsidR="00A0186A" w:rsidRPr="002B4BAD">
        <w:rPr>
          <w:noProof w:val="0"/>
        </w:rPr>
        <w:t xml:space="preserve"> um olhal</w:t>
      </w:r>
      <w:r w:rsidRPr="002B4BAD">
        <w:rPr>
          <w:noProof w:val="0"/>
        </w:rPr>
        <w:t>(ais)</w:t>
      </w:r>
      <w:r w:rsidR="00A0186A" w:rsidRPr="002B4BAD">
        <w:rPr>
          <w:noProof w:val="0"/>
        </w:rPr>
        <w:t xml:space="preserve"> para facilitar o manuseamento e o transporte do grupo.</w:t>
      </w:r>
    </w:p>
    <w:p w14:paraId="6E087EEB" w14:textId="13E2FC52" w:rsidR="00BE6C8B" w:rsidRPr="002B4BAD" w:rsidRDefault="00BE6C8B" w:rsidP="00BE6C8B">
      <w:pPr>
        <w:pStyle w:val="SElistepuces"/>
        <w:numPr>
          <w:ilvl w:val="0"/>
          <w:numId w:val="3"/>
        </w:numPr>
        <w:spacing w:before="0" w:after="0" w:line="360" w:lineRule="auto"/>
        <w:contextualSpacing/>
        <w:rPr>
          <w:rFonts w:cs="Arial"/>
          <w:b/>
          <w:sz w:val="18"/>
          <w:szCs w:val="18"/>
          <w:lang w:val="pt-PT"/>
        </w:rPr>
      </w:pPr>
      <w:r w:rsidRPr="002B4BAD">
        <w:rPr>
          <w:rFonts w:cs="Arial"/>
          <w:sz w:val="18"/>
          <w:szCs w:val="18"/>
          <w:lang w:val="pt-PT"/>
        </w:rPr>
        <w:t xml:space="preserve">Nível de pressão acústica </w:t>
      </w:r>
      <w:r w:rsidR="004D6AB7" w:rsidRPr="00A121DC">
        <w:rPr>
          <w:rFonts w:cs="Arial"/>
          <w:b/>
          <w:sz w:val="18"/>
          <w:szCs w:val="18"/>
          <w:highlight w:val="yellow"/>
          <w:lang w:val="pt-PT"/>
        </w:rPr>
        <w:t>8</w:t>
      </w:r>
      <w:r w:rsidR="00A121DC" w:rsidRPr="00A121DC">
        <w:rPr>
          <w:rFonts w:cs="Arial"/>
          <w:b/>
          <w:sz w:val="18"/>
          <w:szCs w:val="18"/>
          <w:highlight w:val="yellow"/>
          <w:lang w:val="pt-PT"/>
        </w:rPr>
        <w:t>6</w:t>
      </w:r>
      <w:r w:rsidRPr="002B4BAD">
        <w:rPr>
          <w:rFonts w:cs="Arial"/>
          <w:b/>
          <w:sz w:val="18"/>
          <w:szCs w:val="18"/>
          <w:lang w:val="pt-PT"/>
        </w:rPr>
        <w:t xml:space="preserve"> dB(A) @ 1 m;</w:t>
      </w:r>
    </w:p>
    <w:p w14:paraId="6E087EEC" w14:textId="5D72CD95" w:rsidR="00A0186A" w:rsidRPr="002B4BAD" w:rsidRDefault="00784F5B" w:rsidP="00F628C5">
      <w:pPr>
        <w:pStyle w:val="SElistepuces"/>
        <w:numPr>
          <w:ilvl w:val="0"/>
          <w:numId w:val="3"/>
        </w:numPr>
        <w:spacing w:before="0" w:after="0" w:line="360" w:lineRule="auto"/>
        <w:contextualSpacing/>
        <w:rPr>
          <w:rFonts w:cs="Arial"/>
          <w:b/>
          <w:sz w:val="18"/>
          <w:szCs w:val="18"/>
          <w:lang w:val="pt-PT"/>
        </w:rPr>
      </w:pPr>
      <w:r w:rsidRPr="002B4BAD">
        <w:rPr>
          <w:rFonts w:cs="Arial"/>
          <w:sz w:val="18"/>
          <w:szCs w:val="18"/>
          <w:lang w:val="pt-PT"/>
        </w:rPr>
        <w:t xml:space="preserve">Nível de pressão acústica </w:t>
      </w:r>
      <w:r w:rsidR="004D6AB7" w:rsidRPr="00A121DC">
        <w:rPr>
          <w:rFonts w:cs="Arial"/>
          <w:b/>
          <w:sz w:val="18"/>
          <w:szCs w:val="18"/>
          <w:highlight w:val="yellow"/>
          <w:lang w:val="pt-PT"/>
        </w:rPr>
        <w:t>7</w:t>
      </w:r>
      <w:r w:rsidR="00A121DC" w:rsidRPr="00A121DC">
        <w:rPr>
          <w:rFonts w:cs="Arial"/>
          <w:b/>
          <w:sz w:val="18"/>
          <w:szCs w:val="18"/>
          <w:highlight w:val="yellow"/>
          <w:lang w:val="pt-PT"/>
        </w:rPr>
        <w:t>7</w:t>
      </w:r>
      <w:r w:rsidR="00BE6C8B" w:rsidRPr="002B4BAD">
        <w:rPr>
          <w:rFonts w:cs="Arial"/>
          <w:b/>
          <w:sz w:val="18"/>
          <w:szCs w:val="18"/>
          <w:lang w:val="pt-PT"/>
        </w:rPr>
        <w:t xml:space="preserve"> dB(A) @ 7</w:t>
      </w:r>
      <w:r w:rsidR="00A0186A" w:rsidRPr="002B4BAD">
        <w:rPr>
          <w:rFonts w:cs="Arial"/>
          <w:b/>
          <w:sz w:val="18"/>
          <w:szCs w:val="18"/>
          <w:lang w:val="pt-PT"/>
        </w:rPr>
        <w:t xml:space="preserve"> m</w:t>
      </w:r>
      <w:r w:rsidR="00090AD5" w:rsidRPr="002B4BAD">
        <w:rPr>
          <w:rFonts w:cs="Arial"/>
          <w:b/>
          <w:sz w:val="18"/>
          <w:szCs w:val="18"/>
          <w:lang w:val="pt-PT"/>
        </w:rPr>
        <w:t>;</w:t>
      </w:r>
    </w:p>
    <w:p w14:paraId="6E087EED" w14:textId="2AFEADD2" w:rsidR="00A0186A" w:rsidRPr="002B4BAD" w:rsidRDefault="00A0186A"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 xml:space="preserve">Estrutura modular de </w:t>
      </w:r>
      <w:r w:rsidR="00784F5B" w:rsidRPr="002B4BAD">
        <w:rPr>
          <w:rFonts w:cs="Arial"/>
          <w:sz w:val="18"/>
          <w:szCs w:val="18"/>
          <w:lang w:val="pt-PT"/>
        </w:rPr>
        <w:t xml:space="preserve">tipo </w:t>
      </w:r>
      <w:r w:rsidR="00784F5B" w:rsidRPr="00A121DC">
        <w:rPr>
          <w:rFonts w:cs="Arial"/>
          <w:sz w:val="18"/>
          <w:szCs w:val="18"/>
          <w:highlight w:val="yellow"/>
          <w:lang w:val="pt-PT"/>
        </w:rPr>
        <w:t>M</w:t>
      </w:r>
      <w:r w:rsidR="00A121DC" w:rsidRPr="00A121DC">
        <w:rPr>
          <w:rFonts w:cs="Arial"/>
          <w:sz w:val="18"/>
          <w:szCs w:val="18"/>
          <w:highlight w:val="yellow"/>
          <w:lang w:val="pt-PT"/>
        </w:rPr>
        <w:t>427Si</w:t>
      </w:r>
      <w:r w:rsidRPr="002B4BAD">
        <w:rPr>
          <w:rFonts w:cs="Arial"/>
          <w:sz w:val="18"/>
          <w:szCs w:val="18"/>
          <w:lang w:val="pt-PT"/>
        </w:rPr>
        <w:t xml:space="preserve"> de chapa de aço com painéis em aço </w:t>
      </w:r>
      <w:proofErr w:type="spellStart"/>
      <w:r w:rsidRPr="002B4BAD">
        <w:rPr>
          <w:rFonts w:cs="Arial"/>
          <w:sz w:val="18"/>
          <w:szCs w:val="18"/>
          <w:lang w:val="pt-PT"/>
        </w:rPr>
        <w:t>eletrogalvanizado</w:t>
      </w:r>
      <w:proofErr w:type="spellEnd"/>
      <w:r w:rsidRPr="002B4BAD">
        <w:rPr>
          <w:rFonts w:cs="Arial"/>
          <w:sz w:val="18"/>
          <w:szCs w:val="18"/>
          <w:lang w:val="pt-PT"/>
        </w:rPr>
        <w:t xml:space="preserve"> antes da pintura (interior e exterior) com tratame</w:t>
      </w:r>
      <w:r w:rsidR="00090AD5" w:rsidRPr="002B4BAD">
        <w:rPr>
          <w:rFonts w:cs="Arial"/>
          <w:sz w:val="18"/>
          <w:szCs w:val="18"/>
          <w:lang w:val="pt-PT"/>
        </w:rPr>
        <w:t xml:space="preserve">nto de poliéster </w:t>
      </w:r>
      <w:r w:rsidR="00EE0C53" w:rsidRPr="002B4BAD">
        <w:rPr>
          <w:rFonts w:cs="Arial"/>
          <w:sz w:val="18"/>
          <w:szCs w:val="18"/>
          <w:lang w:val="pt-PT"/>
        </w:rPr>
        <w:t>anticorrosivo</w:t>
      </w:r>
      <w:r w:rsidR="00090AD5" w:rsidRPr="002B4BAD">
        <w:rPr>
          <w:rFonts w:cs="Arial"/>
          <w:sz w:val="18"/>
          <w:szCs w:val="18"/>
          <w:lang w:val="pt-PT"/>
        </w:rPr>
        <w:t>;</w:t>
      </w:r>
    </w:p>
    <w:p w14:paraId="6E087EEE"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Alta resistência à corrosão: Parafusos e rebites em aço inoxidável revestidos com zinco, dobradiças em alumínio galvanizado e isolamento flexível</w:t>
      </w:r>
      <w:r w:rsidR="00090AD5" w:rsidRPr="002B4BAD">
        <w:rPr>
          <w:rFonts w:cs="Arial"/>
          <w:sz w:val="18"/>
          <w:szCs w:val="18"/>
          <w:lang w:val="pt-PT"/>
        </w:rPr>
        <w:t xml:space="preserve"> entre os painéis da carroçaria;</w:t>
      </w:r>
    </w:p>
    <w:p w14:paraId="6E087EEF"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Espuma de insonorizaçã</w:t>
      </w:r>
      <w:r w:rsidR="00090AD5" w:rsidRPr="002B4BAD">
        <w:rPr>
          <w:rFonts w:cs="Arial"/>
          <w:sz w:val="18"/>
          <w:szCs w:val="18"/>
          <w:lang w:val="pt-PT"/>
        </w:rPr>
        <w:t>o entre 20 e 50 mm de espessura;</w:t>
      </w:r>
    </w:p>
    <w:p w14:paraId="6E087EF0"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Olhais de elevação no topo e fixados ao chassis q</w:t>
      </w:r>
      <w:r w:rsidR="00090AD5" w:rsidRPr="002B4BAD">
        <w:rPr>
          <w:rFonts w:cs="Arial"/>
          <w:sz w:val="18"/>
          <w:szCs w:val="18"/>
          <w:lang w:val="pt-PT"/>
        </w:rPr>
        <w:t>ue asseguram uma rigidez máxima;</w:t>
      </w:r>
    </w:p>
    <w:p w14:paraId="6E087EF1"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proofErr w:type="spellStart"/>
      <w:r w:rsidRPr="002B4BAD">
        <w:rPr>
          <w:rFonts w:cs="Arial"/>
          <w:sz w:val="18"/>
          <w:szCs w:val="18"/>
          <w:lang w:val="pt-PT"/>
        </w:rPr>
        <w:t>Botoneira</w:t>
      </w:r>
      <w:proofErr w:type="spellEnd"/>
      <w:r w:rsidRPr="002B4BAD">
        <w:rPr>
          <w:rFonts w:cs="Arial"/>
          <w:sz w:val="18"/>
          <w:szCs w:val="18"/>
          <w:lang w:val="pt-PT"/>
        </w:rPr>
        <w:t xml:space="preserve"> de paragem de emergência ace</w:t>
      </w:r>
      <w:r w:rsidR="00090AD5" w:rsidRPr="002B4BAD">
        <w:rPr>
          <w:rFonts w:cs="Arial"/>
          <w:sz w:val="18"/>
          <w:szCs w:val="18"/>
          <w:lang w:val="pt-PT"/>
        </w:rPr>
        <w:t>ssível pelo exterior da canópia;</w:t>
      </w:r>
    </w:p>
    <w:p w14:paraId="6E087EF2" w14:textId="77777777" w:rsidR="00436A6C" w:rsidRPr="002B4BAD" w:rsidRDefault="00436A6C" w:rsidP="00436A6C">
      <w:pPr>
        <w:pStyle w:val="ListParagraph"/>
        <w:numPr>
          <w:ilvl w:val="0"/>
          <w:numId w:val="3"/>
        </w:numPr>
        <w:rPr>
          <w:rFonts w:cs="Arial"/>
          <w:noProof w:val="0"/>
        </w:rPr>
      </w:pPr>
      <w:r w:rsidRPr="002B4BAD">
        <w:rPr>
          <w:rFonts w:cs="Arial"/>
          <w:noProof w:val="0"/>
        </w:rPr>
        <w:t xml:space="preserve">Dimensões </w:t>
      </w:r>
      <w:r w:rsidR="00911A14" w:rsidRPr="002B4BAD">
        <w:rPr>
          <w:rFonts w:cs="Arial"/>
          <w:noProof w:val="0"/>
        </w:rPr>
        <w:t>e peso máximo</w:t>
      </w:r>
      <w:r w:rsidR="00BE6C8B" w:rsidRPr="002B4BAD">
        <w:rPr>
          <w:rFonts w:cs="Arial"/>
          <w:noProof w:val="0"/>
        </w:rPr>
        <w:t xml:space="preserve"> do grupo:</w:t>
      </w:r>
    </w:p>
    <w:tbl>
      <w:tblPr>
        <w:tblW w:w="0" w:type="auto"/>
        <w:tblInd w:w="1008" w:type="dxa"/>
        <w:tblLook w:val="01E0" w:firstRow="1" w:lastRow="1" w:firstColumn="1" w:lastColumn="1" w:noHBand="0" w:noVBand="0"/>
      </w:tblPr>
      <w:tblGrid>
        <w:gridCol w:w="1518"/>
        <w:gridCol w:w="2513"/>
      </w:tblGrid>
      <w:tr w:rsidR="00654075" w:rsidRPr="002B4BAD" w14:paraId="6E087EF5" w14:textId="77777777" w:rsidTr="00291C2A">
        <w:tc>
          <w:tcPr>
            <w:tcW w:w="1518" w:type="dxa"/>
          </w:tcPr>
          <w:p w14:paraId="6E087EF3" w14:textId="77777777" w:rsidR="00654075" w:rsidRPr="002B4BAD" w:rsidRDefault="00654075" w:rsidP="004D18CD">
            <w:pPr>
              <w:rPr>
                <w:rFonts w:cs="Arial"/>
                <w:noProof w:val="0"/>
              </w:rPr>
            </w:pPr>
            <w:r w:rsidRPr="002B4BAD">
              <w:rPr>
                <w:rFonts w:cs="Arial"/>
                <w:noProof w:val="0"/>
              </w:rPr>
              <w:t>Comprimento:</w:t>
            </w:r>
          </w:p>
        </w:tc>
        <w:tc>
          <w:tcPr>
            <w:tcW w:w="2513" w:type="dxa"/>
          </w:tcPr>
          <w:p w14:paraId="6E087EF4" w14:textId="1D08F6C7" w:rsidR="00654075" w:rsidRPr="002B4BAD" w:rsidRDefault="006D6D9A" w:rsidP="00795670">
            <w:pPr>
              <w:jc w:val="right"/>
              <w:rPr>
                <w:rFonts w:cs="Arial"/>
                <w:noProof w:val="0"/>
              </w:rPr>
            </w:pPr>
            <w:r>
              <w:rPr>
                <w:rFonts w:cs="Arial"/>
                <w:noProof w:val="0"/>
              </w:rPr>
              <w:t>6413</w:t>
            </w:r>
            <w:r w:rsidR="00654075" w:rsidRPr="002B4BAD">
              <w:rPr>
                <w:rFonts w:cs="Arial"/>
                <w:noProof w:val="0"/>
              </w:rPr>
              <w:t xml:space="preserve"> mm </w:t>
            </w:r>
          </w:p>
        </w:tc>
      </w:tr>
      <w:tr w:rsidR="00654075" w:rsidRPr="002B4BAD" w14:paraId="6E087EF8" w14:textId="77777777" w:rsidTr="00291C2A">
        <w:tc>
          <w:tcPr>
            <w:tcW w:w="1518" w:type="dxa"/>
          </w:tcPr>
          <w:p w14:paraId="6E087EF6" w14:textId="77777777" w:rsidR="00654075" w:rsidRPr="002B4BAD" w:rsidRDefault="00654075" w:rsidP="004D18CD">
            <w:pPr>
              <w:rPr>
                <w:rFonts w:cs="Arial"/>
                <w:noProof w:val="0"/>
              </w:rPr>
            </w:pPr>
            <w:r w:rsidRPr="002B4BAD">
              <w:rPr>
                <w:rFonts w:cs="Arial"/>
                <w:noProof w:val="0"/>
              </w:rPr>
              <w:t>Largura:</w:t>
            </w:r>
          </w:p>
        </w:tc>
        <w:tc>
          <w:tcPr>
            <w:tcW w:w="2513" w:type="dxa"/>
          </w:tcPr>
          <w:p w14:paraId="6E087EF7" w14:textId="7A750DDE" w:rsidR="00654075" w:rsidRPr="002B4BAD" w:rsidRDefault="006D6D9A" w:rsidP="00911A14">
            <w:pPr>
              <w:jc w:val="right"/>
              <w:rPr>
                <w:rFonts w:cs="Arial"/>
                <w:noProof w:val="0"/>
              </w:rPr>
            </w:pPr>
            <w:r>
              <w:rPr>
                <w:rFonts w:cs="Arial"/>
                <w:noProof w:val="0"/>
              </w:rPr>
              <w:t>2160</w:t>
            </w:r>
            <w:r w:rsidR="00654075" w:rsidRPr="002B4BAD">
              <w:rPr>
                <w:rFonts w:cs="Arial"/>
                <w:noProof w:val="0"/>
              </w:rPr>
              <w:t xml:space="preserve"> mm</w:t>
            </w:r>
          </w:p>
        </w:tc>
      </w:tr>
      <w:tr w:rsidR="00654075" w:rsidRPr="002B4BAD" w14:paraId="6E087EFB" w14:textId="77777777" w:rsidTr="00291C2A">
        <w:tc>
          <w:tcPr>
            <w:tcW w:w="1518" w:type="dxa"/>
          </w:tcPr>
          <w:p w14:paraId="6E087EF9" w14:textId="77777777" w:rsidR="00654075" w:rsidRPr="002B4BAD" w:rsidRDefault="00654075" w:rsidP="004D18CD">
            <w:pPr>
              <w:rPr>
                <w:rFonts w:cs="Arial"/>
                <w:noProof w:val="0"/>
              </w:rPr>
            </w:pPr>
            <w:r w:rsidRPr="002B4BAD">
              <w:rPr>
                <w:rFonts w:cs="Arial"/>
                <w:noProof w:val="0"/>
              </w:rPr>
              <w:t>Altura:</w:t>
            </w:r>
          </w:p>
        </w:tc>
        <w:tc>
          <w:tcPr>
            <w:tcW w:w="2513" w:type="dxa"/>
          </w:tcPr>
          <w:p w14:paraId="6E087EFA" w14:textId="2F55A273" w:rsidR="00654075" w:rsidRPr="002B4BAD" w:rsidRDefault="00A96C48" w:rsidP="00E20FB4">
            <w:pPr>
              <w:jc w:val="right"/>
              <w:rPr>
                <w:rFonts w:cs="Arial"/>
                <w:noProof w:val="0"/>
              </w:rPr>
            </w:pPr>
            <w:r>
              <w:rPr>
                <w:rFonts w:cs="Arial"/>
                <w:noProof w:val="0"/>
              </w:rPr>
              <w:t>2</w:t>
            </w:r>
            <w:r w:rsidR="006D6D9A">
              <w:rPr>
                <w:rFonts w:cs="Arial"/>
                <w:noProof w:val="0"/>
              </w:rPr>
              <w:t>750</w:t>
            </w:r>
            <w:r w:rsidR="00654075" w:rsidRPr="002B4BAD">
              <w:rPr>
                <w:rFonts w:cs="Arial"/>
                <w:noProof w:val="0"/>
              </w:rPr>
              <w:t xml:space="preserve"> mm</w:t>
            </w:r>
            <w:r w:rsidR="00291C2A">
              <w:rPr>
                <w:rFonts w:cs="Arial"/>
                <w:noProof w:val="0"/>
              </w:rPr>
              <w:t xml:space="preserve"> + </w:t>
            </w:r>
            <w:r w:rsidR="00291C2A" w:rsidRPr="00291C2A">
              <w:rPr>
                <w:rFonts w:cs="Arial"/>
                <w:noProof w:val="0"/>
                <w:highlight w:val="yellow"/>
              </w:rPr>
              <w:t>2</w:t>
            </w:r>
            <w:r w:rsidR="006D6D9A">
              <w:rPr>
                <w:rFonts w:cs="Arial"/>
                <w:noProof w:val="0"/>
                <w:highlight w:val="yellow"/>
              </w:rPr>
              <w:t>0</w:t>
            </w:r>
            <w:r w:rsidR="00291C2A" w:rsidRPr="00291C2A">
              <w:rPr>
                <w:rFonts w:cs="Arial"/>
                <w:noProof w:val="0"/>
                <w:highlight w:val="yellow"/>
              </w:rPr>
              <w:t>5 mm da tina</w:t>
            </w:r>
          </w:p>
        </w:tc>
      </w:tr>
      <w:tr w:rsidR="00654075" w:rsidRPr="00686651" w14:paraId="6E087EFE" w14:textId="77777777" w:rsidTr="00291C2A">
        <w:trPr>
          <w:trHeight w:val="170"/>
        </w:trPr>
        <w:tc>
          <w:tcPr>
            <w:tcW w:w="1518" w:type="dxa"/>
          </w:tcPr>
          <w:p w14:paraId="6E087EFC" w14:textId="77777777" w:rsidR="00654075" w:rsidRPr="002B4BAD" w:rsidRDefault="00654075" w:rsidP="004D18CD">
            <w:pPr>
              <w:rPr>
                <w:rFonts w:cs="Arial"/>
                <w:noProof w:val="0"/>
              </w:rPr>
            </w:pPr>
            <w:r w:rsidRPr="002B4BAD">
              <w:rPr>
                <w:rFonts w:cs="Arial"/>
                <w:noProof w:val="0"/>
              </w:rPr>
              <w:t>Peso:</w:t>
            </w:r>
          </w:p>
        </w:tc>
        <w:tc>
          <w:tcPr>
            <w:tcW w:w="2513" w:type="dxa"/>
          </w:tcPr>
          <w:p w14:paraId="6E087EFD" w14:textId="36B212A0" w:rsidR="00654075" w:rsidRPr="00686651" w:rsidRDefault="006D6D9A" w:rsidP="00E80459">
            <w:pPr>
              <w:jc w:val="right"/>
              <w:rPr>
                <w:rFonts w:cs="Arial"/>
                <w:noProof w:val="0"/>
              </w:rPr>
            </w:pPr>
            <w:r>
              <w:rPr>
                <w:rFonts w:cs="Arial"/>
                <w:noProof w:val="0"/>
              </w:rPr>
              <w:t>830</w:t>
            </w:r>
            <w:r w:rsidR="00A96C48">
              <w:rPr>
                <w:rFonts w:cs="Arial"/>
                <w:noProof w:val="0"/>
              </w:rPr>
              <w:t>0</w:t>
            </w:r>
            <w:r w:rsidR="00654075" w:rsidRPr="002B4BAD">
              <w:rPr>
                <w:rFonts w:cs="Arial"/>
                <w:noProof w:val="0"/>
              </w:rPr>
              <w:t xml:space="preserve"> kg</w:t>
            </w:r>
          </w:p>
        </w:tc>
      </w:tr>
    </w:tbl>
    <w:p w14:paraId="6E087EFF" w14:textId="77777777" w:rsidR="00654075" w:rsidRPr="00686651" w:rsidRDefault="00654075" w:rsidP="00654075">
      <w:pPr>
        <w:pStyle w:val="SElistepuces"/>
        <w:numPr>
          <w:ilvl w:val="0"/>
          <w:numId w:val="0"/>
        </w:numPr>
        <w:spacing w:before="0" w:after="0" w:line="360" w:lineRule="auto"/>
        <w:ind w:left="720"/>
        <w:contextualSpacing/>
        <w:rPr>
          <w:rFonts w:cs="Arial"/>
          <w:sz w:val="18"/>
          <w:szCs w:val="18"/>
          <w:lang w:val="pt-PT"/>
        </w:rPr>
      </w:pPr>
    </w:p>
    <w:p w14:paraId="6E087F00" w14:textId="77777777" w:rsidR="00522CDB" w:rsidRPr="00686651" w:rsidRDefault="00522CDB" w:rsidP="00F628C5">
      <w:pPr>
        <w:contextualSpacing/>
        <w:rPr>
          <w:noProof w:val="0"/>
        </w:rPr>
      </w:pPr>
    </w:p>
    <w:p w14:paraId="6E087F01" w14:textId="77777777" w:rsidR="008F14AF" w:rsidRPr="00686651" w:rsidRDefault="008F14AF" w:rsidP="00F628C5">
      <w:pPr>
        <w:pStyle w:val="Heading1"/>
        <w:spacing w:before="0" w:after="0"/>
        <w:contextualSpacing/>
        <w:rPr>
          <w:noProof w:val="0"/>
        </w:rPr>
      </w:pPr>
      <w:bookmarkStart w:id="49" w:name="_Toc335818883"/>
      <w:bookmarkStart w:id="50" w:name="_Toc27134603"/>
      <w:bookmarkStart w:id="51" w:name="_Toc315432751"/>
      <w:bookmarkStart w:id="52" w:name="_Toc315872320"/>
      <w:r w:rsidRPr="00686651">
        <w:rPr>
          <w:noProof w:val="0"/>
        </w:rPr>
        <w:t>Montagem</w:t>
      </w:r>
      <w:bookmarkEnd w:id="49"/>
      <w:bookmarkEnd w:id="50"/>
    </w:p>
    <w:p w14:paraId="06C1A131" w14:textId="77777777" w:rsidR="002E70F8" w:rsidRPr="00686651" w:rsidRDefault="002E70F8" w:rsidP="002E70F8">
      <w:pPr>
        <w:contextualSpacing/>
        <w:rPr>
          <w:noProof w:val="0"/>
        </w:rPr>
      </w:pPr>
      <w:r w:rsidRPr="00686651">
        <w:rPr>
          <w:noProof w:val="0"/>
        </w:rPr>
        <w:t xml:space="preserve">O grupo de emergência será previsto para </w:t>
      </w:r>
      <w:r w:rsidRPr="00686651">
        <w:rPr>
          <w:noProof w:val="0"/>
          <w:highlight w:val="yellow"/>
          <w:u w:val="single"/>
        </w:rPr>
        <w:t>instalação interior/exterior</w:t>
      </w:r>
      <w:r w:rsidRPr="00686651">
        <w:rPr>
          <w:noProof w:val="0"/>
        </w:rPr>
        <w:t>, sendo de baixo ruído e localizado em área dedicada, conforme peças desenhadas.</w:t>
      </w:r>
    </w:p>
    <w:p w14:paraId="6E087F0C" w14:textId="77777777" w:rsidR="008F14AF" w:rsidRPr="00686651" w:rsidRDefault="008F14AF" w:rsidP="00F628C5">
      <w:pPr>
        <w:contextualSpacing/>
        <w:rPr>
          <w:noProof w:val="0"/>
        </w:rPr>
      </w:pPr>
    </w:p>
    <w:p w14:paraId="6E087F0D" w14:textId="77777777" w:rsidR="008F14AF" w:rsidRPr="00686651" w:rsidRDefault="005D4607" w:rsidP="002F1A55">
      <w:pPr>
        <w:rPr>
          <w:b/>
          <w:smallCaps/>
          <w:noProof w:val="0"/>
        </w:rPr>
      </w:pPr>
      <w:r w:rsidRPr="00686651">
        <w:rPr>
          <w:b/>
          <w:smallCaps/>
          <w:noProof w:val="0"/>
        </w:rPr>
        <w:t xml:space="preserve">Tubagem de </w:t>
      </w:r>
      <w:r w:rsidR="008F14AF" w:rsidRPr="00686651">
        <w:rPr>
          <w:b/>
          <w:smallCaps/>
          <w:noProof w:val="0"/>
        </w:rPr>
        <w:t>Escape:</w:t>
      </w:r>
    </w:p>
    <w:p w14:paraId="6E087F0E" w14:textId="77777777" w:rsidR="005D4607" w:rsidRPr="00686651" w:rsidRDefault="005D4607" w:rsidP="00F628C5">
      <w:pPr>
        <w:contextualSpacing/>
        <w:rPr>
          <w:noProof w:val="0"/>
        </w:rPr>
      </w:pPr>
      <w:r w:rsidRPr="00686651">
        <w:rPr>
          <w:noProof w:val="0"/>
        </w:rPr>
        <w:t>A tubagem de escape desde a canópia até ao seu ponto final, será constituída por uma chaminé modular com dupla parede em aço INOX AISI 304, isolamento de alta densidade com 25mm de espessura.</w:t>
      </w:r>
    </w:p>
    <w:p w14:paraId="6E087F11" w14:textId="1B1C0591" w:rsidR="006D6D9A" w:rsidRDefault="006D6D9A">
      <w:pPr>
        <w:spacing w:after="200" w:line="276" w:lineRule="auto"/>
        <w:jc w:val="left"/>
        <w:rPr>
          <w:noProof w:val="0"/>
        </w:rPr>
      </w:pPr>
      <w:r>
        <w:rPr>
          <w:noProof w:val="0"/>
        </w:rPr>
        <w:br w:type="page"/>
      </w:r>
    </w:p>
    <w:p w14:paraId="1D0E5196" w14:textId="77777777" w:rsidR="00522CDB" w:rsidRPr="00686651" w:rsidRDefault="00522CDB" w:rsidP="00F628C5">
      <w:pPr>
        <w:contextualSpacing/>
        <w:rPr>
          <w:noProof w:val="0"/>
        </w:rPr>
      </w:pPr>
    </w:p>
    <w:p w14:paraId="6E087F12" w14:textId="77777777" w:rsidR="00A0186A" w:rsidRPr="00686651" w:rsidRDefault="00A0186A" w:rsidP="00F628C5">
      <w:pPr>
        <w:pStyle w:val="Heading1"/>
        <w:spacing w:before="0" w:after="0"/>
        <w:contextualSpacing/>
        <w:rPr>
          <w:noProof w:val="0"/>
        </w:rPr>
      </w:pPr>
      <w:bookmarkStart w:id="53" w:name="_Toc335818884"/>
      <w:bookmarkStart w:id="54" w:name="_Toc27134604"/>
      <w:r w:rsidRPr="00686651">
        <w:rPr>
          <w:noProof w:val="0"/>
        </w:rPr>
        <w:t>Sistema de combustível</w:t>
      </w:r>
      <w:bookmarkEnd w:id="51"/>
      <w:bookmarkEnd w:id="52"/>
      <w:bookmarkEnd w:id="53"/>
      <w:bookmarkEnd w:id="54"/>
    </w:p>
    <w:p w14:paraId="6E087F13" w14:textId="77777777" w:rsidR="00784F5B" w:rsidRPr="002B4BAD"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instalação da </w:t>
      </w:r>
      <w:r w:rsidRPr="002B4BAD">
        <w:rPr>
          <w:rFonts w:cs="Arial"/>
          <w:sz w:val="18"/>
          <w:szCs w:val="18"/>
          <w:lang w:val="pt-PT"/>
        </w:rPr>
        <w:t>alimentação de combustível compreenderá os seguintes elementos:</w:t>
      </w:r>
    </w:p>
    <w:p w14:paraId="6E087F14" w14:textId="678AD727" w:rsidR="00784F5B" w:rsidRDefault="00784F5B"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Depósito diário</w:t>
      </w:r>
      <w:r w:rsidR="0048371C" w:rsidRPr="002B4BAD">
        <w:rPr>
          <w:rFonts w:cs="Arial"/>
          <w:sz w:val="18"/>
          <w:szCs w:val="18"/>
          <w:lang w:val="pt-PT"/>
        </w:rPr>
        <w:t xml:space="preserve"> </w:t>
      </w:r>
      <w:r w:rsidR="00243F16" w:rsidRPr="002B4BAD">
        <w:rPr>
          <w:rFonts w:cs="Arial"/>
          <w:sz w:val="18"/>
          <w:szCs w:val="18"/>
          <w:lang w:val="pt-PT"/>
        </w:rPr>
        <w:t xml:space="preserve">- </w:t>
      </w:r>
      <w:r w:rsidR="006D6D9A" w:rsidRPr="006D6D9A">
        <w:rPr>
          <w:rFonts w:cs="Arial"/>
          <w:sz w:val="18"/>
          <w:szCs w:val="18"/>
          <w:highlight w:val="yellow"/>
          <w:lang w:val="pt-PT"/>
        </w:rPr>
        <w:t>1035</w:t>
      </w:r>
      <w:r w:rsidRPr="006D6D9A">
        <w:rPr>
          <w:rFonts w:cs="Arial"/>
          <w:sz w:val="18"/>
          <w:szCs w:val="18"/>
          <w:highlight w:val="yellow"/>
          <w:lang w:val="pt-PT"/>
        </w:rPr>
        <w:t xml:space="preserve"> litros</w:t>
      </w:r>
      <w:r w:rsidRPr="002B4BAD">
        <w:rPr>
          <w:rFonts w:cs="Arial"/>
          <w:sz w:val="18"/>
          <w:szCs w:val="18"/>
          <w:lang w:val="pt-PT"/>
        </w:rPr>
        <w:t>;</w:t>
      </w:r>
    </w:p>
    <w:p w14:paraId="4D424309" w14:textId="3A25942F" w:rsidR="002E70F8" w:rsidRPr="006D6D9A" w:rsidRDefault="002E70F8" w:rsidP="00F628C5">
      <w:pPr>
        <w:pStyle w:val="SElistepuces"/>
        <w:numPr>
          <w:ilvl w:val="0"/>
          <w:numId w:val="3"/>
        </w:numPr>
        <w:spacing w:before="0" w:after="0" w:line="360" w:lineRule="auto"/>
        <w:contextualSpacing/>
        <w:rPr>
          <w:rFonts w:cs="Arial"/>
          <w:sz w:val="18"/>
          <w:szCs w:val="18"/>
          <w:highlight w:val="yellow"/>
          <w:lang w:val="pt-PT"/>
        </w:rPr>
      </w:pPr>
      <w:r w:rsidRPr="006D6D9A">
        <w:rPr>
          <w:rFonts w:cs="Arial"/>
          <w:sz w:val="18"/>
          <w:szCs w:val="18"/>
          <w:highlight w:val="yellow"/>
          <w:lang w:val="pt-PT"/>
        </w:rPr>
        <w:t>Tina de retenção</w:t>
      </w:r>
      <w:r w:rsidR="006D6D9A" w:rsidRPr="006D6D9A">
        <w:rPr>
          <w:rFonts w:cs="Arial"/>
          <w:sz w:val="18"/>
          <w:szCs w:val="18"/>
          <w:highlight w:val="yellow"/>
          <w:lang w:val="pt-PT"/>
        </w:rPr>
        <w:t xml:space="preserve"> no chassis do grupo</w:t>
      </w:r>
      <w:r w:rsidRPr="006D6D9A">
        <w:rPr>
          <w:rFonts w:cs="Arial"/>
          <w:sz w:val="18"/>
          <w:szCs w:val="18"/>
          <w:highlight w:val="yellow"/>
          <w:lang w:val="pt-PT"/>
        </w:rPr>
        <w:t>;</w:t>
      </w:r>
    </w:p>
    <w:p w14:paraId="39D0AFEB" w14:textId="77777777" w:rsidR="002E70F8" w:rsidRPr="00686651" w:rsidRDefault="002E70F8" w:rsidP="002E70F8">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 exterior de XXX litros;</w:t>
      </w:r>
    </w:p>
    <w:p w14:paraId="15F9A76F" w14:textId="77777777" w:rsidR="002E70F8" w:rsidRPr="00686651" w:rsidRDefault="002E70F8" w:rsidP="002E70F8">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depósito exterior e depósito diário;</w:t>
      </w:r>
    </w:p>
    <w:p w14:paraId="6E087F17"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6E087F18"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6E087F19" w14:textId="77777777" w:rsidR="003E3C80" w:rsidRPr="00686651" w:rsidRDefault="003E3C80" w:rsidP="00F628C5">
      <w:pPr>
        <w:contextualSpacing/>
        <w:rPr>
          <w:noProof w:val="0"/>
        </w:rPr>
      </w:pPr>
    </w:p>
    <w:p w14:paraId="6E087F1A" w14:textId="77777777" w:rsidR="00A0186A" w:rsidRPr="00686651" w:rsidRDefault="00A0186A" w:rsidP="002E70F8">
      <w:pPr>
        <w:pStyle w:val="Heading2"/>
      </w:pPr>
      <w:bookmarkStart w:id="55" w:name="_Toc315432752"/>
      <w:bookmarkStart w:id="56" w:name="_Toc315872321"/>
      <w:bookmarkStart w:id="57" w:name="_Toc335818885"/>
      <w:bookmarkStart w:id="58" w:name="_Toc27134605"/>
      <w:r w:rsidRPr="00686651">
        <w:t>Depósito diário n</w:t>
      </w:r>
      <w:bookmarkEnd w:id="55"/>
      <w:bookmarkEnd w:id="56"/>
      <w:bookmarkEnd w:id="57"/>
      <w:r w:rsidR="0048371C" w:rsidRPr="00686651">
        <w:t>a canópia</w:t>
      </w:r>
      <w:bookmarkEnd w:id="58"/>
    </w:p>
    <w:p w14:paraId="6E087F1B" w14:textId="7E76CA69"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 xml:space="preserve">Depósito diário integrado no chassis do grupo com </w:t>
      </w:r>
      <w:r w:rsidRPr="002B4BAD">
        <w:rPr>
          <w:rFonts w:cs="Arial"/>
          <w:sz w:val="18"/>
          <w:szCs w:val="18"/>
          <w:lang w:val="pt-PT"/>
        </w:rPr>
        <w:t xml:space="preserve">capacidade de </w:t>
      </w:r>
      <w:r w:rsidR="006D6D9A" w:rsidRPr="006D6D9A">
        <w:rPr>
          <w:rFonts w:cs="Arial"/>
          <w:sz w:val="18"/>
          <w:szCs w:val="18"/>
          <w:highlight w:val="yellow"/>
          <w:lang w:val="pt-PT"/>
        </w:rPr>
        <w:t>1035</w:t>
      </w:r>
      <w:r w:rsidR="00955C5E" w:rsidRPr="006D6D9A">
        <w:rPr>
          <w:rFonts w:cs="Arial"/>
          <w:sz w:val="18"/>
          <w:szCs w:val="18"/>
          <w:highlight w:val="yellow"/>
          <w:lang w:val="pt-PT"/>
        </w:rPr>
        <w:t xml:space="preserve"> litros;</w:t>
      </w:r>
    </w:p>
    <w:p w14:paraId="6E087F1C" w14:textId="4DD7BAF9" w:rsidR="00A0186A"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Válvulas manuais de segurança de corte de combustível entre depósito e o motor.</w:t>
      </w:r>
    </w:p>
    <w:p w14:paraId="12DFCFAD" w14:textId="2F2ECAB5" w:rsidR="002E70F8" w:rsidRDefault="002E70F8" w:rsidP="002E70F8">
      <w:pPr>
        <w:pStyle w:val="SElistepuces"/>
        <w:numPr>
          <w:ilvl w:val="0"/>
          <w:numId w:val="0"/>
        </w:numPr>
        <w:spacing w:before="0" w:after="0" w:line="360" w:lineRule="auto"/>
        <w:ind w:left="360"/>
        <w:contextualSpacing/>
        <w:rPr>
          <w:rFonts w:cs="Arial"/>
          <w:sz w:val="18"/>
          <w:szCs w:val="18"/>
          <w:lang w:val="pt-PT"/>
        </w:rPr>
      </w:pPr>
    </w:p>
    <w:p w14:paraId="6873720E" w14:textId="77777777" w:rsidR="002E70F8" w:rsidRPr="006D6D9A" w:rsidRDefault="002E70F8" w:rsidP="002E70F8">
      <w:pPr>
        <w:pStyle w:val="Heading2"/>
        <w:rPr>
          <w:highlight w:val="yellow"/>
        </w:rPr>
      </w:pPr>
      <w:bookmarkStart w:id="59" w:name="_Toc27134606"/>
      <w:r w:rsidRPr="006D6D9A">
        <w:rPr>
          <w:highlight w:val="yellow"/>
        </w:rPr>
        <w:t>Tina de retenção</w:t>
      </w:r>
      <w:bookmarkEnd w:id="59"/>
    </w:p>
    <w:p w14:paraId="2FEB78F3" w14:textId="77777777" w:rsidR="002E70F8" w:rsidRPr="006D6D9A" w:rsidRDefault="002E70F8" w:rsidP="002E70F8">
      <w:pPr>
        <w:numPr>
          <w:ilvl w:val="0"/>
          <w:numId w:val="22"/>
        </w:numPr>
        <w:ind w:left="720" w:hanging="360"/>
        <w:rPr>
          <w:highlight w:val="yellow"/>
        </w:rPr>
      </w:pPr>
      <w:r w:rsidRPr="006D6D9A">
        <w:rPr>
          <w:highlight w:val="yellow"/>
        </w:rPr>
        <w:t>Tina de retenção incorporada no chassis do equipamento;</w:t>
      </w:r>
    </w:p>
    <w:p w14:paraId="778BD166" w14:textId="77777777" w:rsidR="002E70F8" w:rsidRPr="006D6D9A" w:rsidRDefault="002E70F8" w:rsidP="002E70F8">
      <w:pPr>
        <w:numPr>
          <w:ilvl w:val="0"/>
          <w:numId w:val="22"/>
        </w:numPr>
        <w:ind w:left="720" w:hanging="360"/>
        <w:rPr>
          <w:highlight w:val="yellow"/>
        </w:rPr>
      </w:pPr>
      <w:r w:rsidRPr="006D6D9A">
        <w:rPr>
          <w:highlight w:val="yellow"/>
        </w:rPr>
        <w:t>Com capacidade para a totalidade dos líquidos presentes, incluindo óleo de lubrificação, líquido de refrigeração e gasóleo.</w:t>
      </w:r>
    </w:p>
    <w:p w14:paraId="312357B3" w14:textId="01AB9A68" w:rsidR="002E70F8" w:rsidRDefault="002E70F8" w:rsidP="002E70F8">
      <w:pPr>
        <w:pStyle w:val="SElistepuces"/>
        <w:numPr>
          <w:ilvl w:val="0"/>
          <w:numId w:val="0"/>
        </w:numPr>
        <w:spacing w:before="0" w:after="0" w:line="360" w:lineRule="auto"/>
        <w:ind w:left="360"/>
        <w:contextualSpacing/>
        <w:rPr>
          <w:rFonts w:cs="Arial"/>
          <w:sz w:val="18"/>
          <w:szCs w:val="18"/>
          <w:lang w:val="pt-PT"/>
        </w:rPr>
      </w:pPr>
    </w:p>
    <w:p w14:paraId="0F58F0DE" w14:textId="77777777" w:rsidR="002E70F8" w:rsidRPr="00686651" w:rsidRDefault="002E70F8" w:rsidP="002E70F8">
      <w:pPr>
        <w:pStyle w:val="Heading2"/>
        <w:rPr>
          <w:highlight w:val="yellow"/>
        </w:rPr>
      </w:pPr>
      <w:bookmarkStart w:id="60" w:name="_Toc1748083"/>
      <w:bookmarkStart w:id="61" w:name="_Toc27134607"/>
      <w:r w:rsidRPr="00686651">
        <w:rPr>
          <w:highlight w:val="yellow"/>
        </w:rPr>
        <w:t>Conjunto automático de enchimento de combustível</w:t>
      </w:r>
      <w:bookmarkEnd w:id="60"/>
      <w:bookmarkEnd w:id="61"/>
    </w:p>
    <w:p w14:paraId="621D2DF8" w14:textId="77777777" w:rsidR="002E70F8" w:rsidRPr="00686651" w:rsidRDefault="002E70F8" w:rsidP="002E70F8">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Deverá ser equipado com um sistema para trasfega automática de combustível entre o depósito exterior e o </w:t>
      </w:r>
      <w:r>
        <w:rPr>
          <w:rFonts w:cs="Arial"/>
          <w:sz w:val="18"/>
          <w:szCs w:val="18"/>
          <w:highlight w:val="yellow"/>
          <w:lang w:val="pt-PT"/>
        </w:rPr>
        <w:t xml:space="preserve">depósito diário. Este </w:t>
      </w:r>
      <w:r>
        <w:rPr>
          <w:rFonts w:cs="Arial"/>
          <w:i/>
          <w:sz w:val="18"/>
          <w:szCs w:val="18"/>
          <w:highlight w:val="yellow"/>
          <w:lang w:val="pt-PT"/>
        </w:rPr>
        <w:t>kit</w:t>
      </w:r>
      <w:r w:rsidRPr="00686651">
        <w:rPr>
          <w:rFonts w:cs="Arial"/>
          <w:sz w:val="18"/>
          <w:szCs w:val="18"/>
          <w:highlight w:val="yellow"/>
          <w:lang w:val="pt-PT"/>
        </w:rPr>
        <w:t xml:space="preserve"> inclui</w:t>
      </w:r>
      <w:r>
        <w:rPr>
          <w:rFonts w:cs="Arial"/>
          <w:sz w:val="18"/>
          <w:szCs w:val="18"/>
          <w:highlight w:val="yellow"/>
          <w:lang w:val="pt-PT"/>
        </w:rPr>
        <w:t>rá</w:t>
      </w:r>
      <w:r w:rsidRPr="00686651">
        <w:rPr>
          <w:rFonts w:cs="Arial"/>
          <w:sz w:val="18"/>
          <w:szCs w:val="18"/>
          <w:highlight w:val="yellow"/>
          <w:lang w:val="pt-PT"/>
        </w:rPr>
        <w:t xml:space="preserve">: bomba manual, bomba elétrica </w:t>
      </w:r>
      <w:r w:rsidRPr="00686651">
        <w:rPr>
          <w:rFonts w:cs="Arial"/>
          <w:sz w:val="18"/>
          <w:szCs w:val="18"/>
          <w:highlight w:val="red"/>
          <w:lang w:val="pt-PT"/>
        </w:rPr>
        <w:t>1m3/</w:t>
      </w:r>
      <w:r w:rsidRPr="00686651">
        <w:rPr>
          <w:rFonts w:cs="Arial"/>
          <w:sz w:val="18"/>
          <w:szCs w:val="18"/>
          <w:highlight w:val="yellow"/>
          <w:lang w:val="pt-PT"/>
        </w:rPr>
        <w:t>h, indicador de contactos para o automatismo de funcionamento, conexões, tubos e válvulas, tudo montado e fixado;</w:t>
      </w:r>
    </w:p>
    <w:p w14:paraId="14795B36" w14:textId="77777777" w:rsidR="002E70F8" w:rsidRPr="00686651" w:rsidRDefault="002E70F8" w:rsidP="002E70F8">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0EACF179" w14:textId="77777777" w:rsidR="002E70F8" w:rsidRPr="00686651" w:rsidRDefault="002E70F8" w:rsidP="002E70F8">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5G2,5, a interligar a bomba elétrica ao Quadro de Comando do Grupo;</w:t>
      </w:r>
    </w:p>
    <w:p w14:paraId="1BB8740B" w14:textId="77777777" w:rsidR="002E70F8" w:rsidRPr="00686651" w:rsidRDefault="002E70F8" w:rsidP="002E70F8">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0E488F9C" w14:textId="77777777" w:rsidR="002E70F8" w:rsidRPr="00686651" w:rsidRDefault="002E70F8" w:rsidP="002E70F8">
      <w:pPr>
        <w:contextualSpacing/>
        <w:rPr>
          <w:noProof w:val="0"/>
        </w:rPr>
      </w:pPr>
    </w:p>
    <w:p w14:paraId="10B9FD56" w14:textId="77777777" w:rsidR="002E70F8" w:rsidRPr="00686651" w:rsidRDefault="002E70F8" w:rsidP="002E70F8">
      <w:pPr>
        <w:pStyle w:val="Heading2"/>
        <w:rPr>
          <w:highlight w:val="yellow"/>
        </w:rPr>
      </w:pPr>
      <w:bookmarkStart w:id="62" w:name="_Toc335818888"/>
      <w:bookmarkStart w:id="63" w:name="_Toc1748084"/>
      <w:bookmarkStart w:id="64" w:name="_Toc27134608"/>
      <w:r w:rsidRPr="00686651">
        <w:rPr>
          <w:highlight w:val="yellow"/>
        </w:rPr>
        <w:t>Cisterna exterior de combustível</w:t>
      </w:r>
      <w:bookmarkEnd w:id="62"/>
      <w:bookmarkEnd w:id="63"/>
      <w:bookmarkEnd w:id="64"/>
    </w:p>
    <w:p w14:paraId="4A387F6B" w14:textId="77777777" w:rsidR="002E70F8" w:rsidRPr="00686651" w:rsidRDefault="002E70F8" w:rsidP="002E70F8">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747D0808" w14:textId="77777777" w:rsidR="002E70F8" w:rsidRPr="00686651" w:rsidRDefault="002E70F8" w:rsidP="002E70F8">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Esta cisterna possuirá uma sonda de 3 (três) níveis com relés para ligação à GTC. Deverá ser previsto um cabo 3G2,5 para alimentação do seu display.</w:t>
      </w:r>
    </w:p>
    <w:p w14:paraId="6E087F1D" w14:textId="77777777" w:rsidR="003E3C80" w:rsidRPr="00686651" w:rsidRDefault="003E3C80" w:rsidP="00F628C5">
      <w:pPr>
        <w:contextualSpacing/>
        <w:rPr>
          <w:noProof w:val="0"/>
        </w:rPr>
      </w:pPr>
    </w:p>
    <w:p w14:paraId="6E087F28" w14:textId="77777777" w:rsidR="00A0186A" w:rsidRPr="00686651" w:rsidRDefault="00A0186A" w:rsidP="00F628C5">
      <w:pPr>
        <w:pStyle w:val="Heading1"/>
        <w:spacing w:before="0" w:after="0"/>
        <w:contextualSpacing/>
        <w:rPr>
          <w:noProof w:val="0"/>
        </w:rPr>
      </w:pPr>
      <w:bookmarkStart w:id="65" w:name="_Toc315872325"/>
      <w:bookmarkStart w:id="66" w:name="_Toc335818895"/>
      <w:bookmarkStart w:id="67" w:name="_Toc27134609"/>
      <w:r w:rsidRPr="00686651">
        <w:rPr>
          <w:noProof w:val="0"/>
        </w:rPr>
        <w:t>Ensaios</w:t>
      </w:r>
      <w:bookmarkEnd w:id="65"/>
      <w:bookmarkEnd w:id="66"/>
      <w:bookmarkEnd w:id="67"/>
    </w:p>
    <w:p w14:paraId="6E087F29"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6E087F2A" w14:textId="77777777" w:rsidR="00A0186A" w:rsidRPr="00686651" w:rsidRDefault="00A0186A" w:rsidP="00F628C5">
      <w:pPr>
        <w:contextualSpacing/>
        <w:rPr>
          <w:noProof w:val="0"/>
        </w:rPr>
      </w:pPr>
    </w:p>
    <w:p w14:paraId="6E087F2B" w14:textId="77777777" w:rsidR="00A0186A" w:rsidRPr="00686651" w:rsidRDefault="00BE6C8B" w:rsidP="002F1A55">
      <w:pPr>
        <w:rPr>
          <w:b/>
          <w:smallCaps/>
          <w:noProof w:val="0"/>
        </w:rPr>
      </w:pPr>
      <w:bookmarkStart w:id="68" w:name="_Toc335818896"/>
      <w:r w:rsidRPr="00686651">
        <w:rPr>
          <w:b/>
          <w:smallCaps/>
          <w:noProof w:val="0"/>
        </w:rPr>
        <w:t>Inspeção</w:t>
      </w:r>
      <w:r w:rsidR="00A0186A" w:rsidRPr="00686651">
        <w:rPr>
          <w:b/>
          <w:smallCaps/>
          <w:noProof w:val="0"/>
        </w:rPr>
        <w:t xml:space="preserve"> visual do arranque antes do arranque</w:t>
      </w:r>
      <w:bookmarkEnd w:id="68"/>
    </w:p>
    <w:p w14:paraId="6E087F2C"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lastRenderedPageBreak/>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6E087F2D"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6E087F2E"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E087F2F"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6E087F30"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E087F31"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6E087F32"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E087F33" w14:textId="77777777" w:rsidR="00A0186A" w:rsidRPr="00686651" w:rsidRDefault="00A0186A" w:rsidP="00F628C5">
      <w:pPr>
        <w:contextualSpacing/>
        <w:rPr>
          <w:noProof w:val="0"/>
        </w:rPr>
      </w:pPr>
    </w:p>
    <w:p w14:paraId="6E087F34" w14:textId="77777777" w:rsidR="00A0186A" w:rsidRPr="00686651" w:rsidRDefault="00A0186A" w:rsidP="002F1A55">
      <w:pPr>
        <w:rPr>
          <w:b/>
          <w:smallCaps/>
          <w:noProof w:val="0"/>
        </w:rPr>
      </w:pPr>
      <w:bookmarkStart w:id="69" w:name="_Toc335818897"/>
      <w:r w:rsidRPr="00686651">
        <w:rPr>
          <w:b/>
          <w:smallCaps/>
          <w:noProof w:val="0"/>
        </w:rPr>
        <w:t>Ensaios funcionais</w:t>
      </w:r>
      <w:bookmarkEnd w:id="69"/>
    </w:p>
    <w:p w14:paraId="6E087F3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6E087F3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6E087F37"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6E087F38"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6E087F39"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6E087F3A"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6E087F3B"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6E087F3C"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6E087F3D"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6E087F3E" w14:textId="77777777" w:rsidR="00A0186A" w:rsidRPr="00686651" w:rsidRDefault="00A0186A" w:rsidP="00F628C5">
      <w:pPr>
        <w:contextualSpacing/>
        <w:rPr>
          <w:noProof w:val="0"/>
        </w:rPr>
      </w:pPr>
    </w:p>
    <w:p w14:paraId="6E087F3F" w14:textId="77777777" w:rsidR="00A0186A" w:rsidRPr="00686651" w:rsidRDefault="00A0186A" w:rsidP="002F1A55">
      <w:pPr>
        <w:rPr>
          <w:b/>
          <w:smallCaps/>
          <w:noProof w:val="0"/>
        </w:rPr>
      </w:pPr>
      <w:bookmarkStart w:id="70" w:name="_Toc335818898"/>
      <w:r w:rsidRPr="00686651">
        <w:rPr>
          <w:b/>
          <w:smallCaps/>
          <w:noProof w:val="0"/>
        </w:rPr>
        <w:t>Ensaios de carga</w:t>
      </w:r>
      <w:bookmarkEnd w:id="70"/>
      <w:r w:rsidRPr="00686651">
        <w:rPr>
          <w:b/>
          <w:smallCaps/>
          <w:noProof w:val="0"/>
        </w:rPr>
        <w:t xml:space="preserve">     </w:t>
      </w:r>
    </w:p>
    <w:p w14:paraId="6E087F40"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6E087F41"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6E087F42"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6E087F4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6E087F4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6E087F4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6E087F46"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6E087F47" w14:textId="77777777" w:rsidR="008F14AF" w:rsidRPr="00686651" w:rsidRDefault="008F14AF" w:rsidP="00F628C5">
      <w:pPr>
        <w:contextualSpacing/>
        <w:rPr>
          <w:noProof w:val="0"/>
        </w:rPr>
      </w:pPr>
    </w:p>
    <w:p w14:paraId="6E087F48" w14:textId="77777777" w:rsidR="00A0186A" w:rsidRPr="00686651" w:rsidRDefault="00A0186A" w:rsidP="002F1A55">
      <w:pPr>
        <w:rPr>
          <w:b/>
          <w:smallCaps/>
          <w:noProof w:val="0"/>
        </w:rPr>
      </w:pPr>
      <w:bookmarkStart w:id="71" w:name="_Toc335818899"/>
      <w:r w:rsidRPr="00686651">
        <w:rPr>
          <w:b/>
          <w:smallCaps/>
          <w:noProof w:val="0"/>
        </w:rPr>
        <w:t>Impactos de carga</w:t>
      </w:r>
      <w:bookmarkEnd w:id="71"/>
    </w:p>
    <w:p w14:paraId="6E087F49"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6E087F4A"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6E087F4B"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6E087F4C"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t>&gt; 0 -50 % /</w:t>
      </w:r>
      <w:r w:rsidR="00A0186A" w:rsidRPr="00686651">
        <w:rPr>
          <w:rFonts w:cs="Arial"/>
          <w:sz w:val="18"/>
          <w:szCs w:val="18"/>
          <w:lang w:val="pt-PT"/>
        </w:rPr>
        <w:t xml:space="preserve"> 50 - 0%</w:t>
      </w:r>
    </w:p>
    <w:p w14:paraId="6E087F4D"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6E087F4E"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6E087F4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6E087F50"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6E087F51"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6E087F52" w14:textId="77777777" w:rsidR="00A0186A" w:rsidRPr="00686651" w:rsidRDefault="00A0186A" w:rsidP="00F628C5">
      <w:pPr>
        <w:contextualSpacing/>
        <w:rPr>
          <w:noProof w:val="0"/>
        </w:rPr>
      </w:pPr>
    </w:p>
    <w:p w14:paraId="6E087F53" w14:textId="77777777" w:rsidR="00A0186A" w:rsidRPr="00686651" w:rsidRDefault="00A0186A" w:rsidP="002F1A55">
      <w:pPr>
        <w:rPr>
          <w:b/>
          <w:smallCaps/>
          <w:noProof w:val="0"/>
        </w:rPr>
      </w:pPr>
      <w:bookmarkStart w:id="72" w:name="_Toc335818900"/>
      <w:r w:rsidRPr="00686651">
        <w:rPr>
          <w:b/>
          <w:smallCaps/>
          <w:noProof w:val="0"/>
        </w:rPr>
        <w:lastRenderedPageBreak/>
        <w:t>Validação</w:t>
      </w:r>
      <w:bookmarkEnd w:id="72"/>
    </w:p>
    <w:p w14:paraId="6E087F54"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6E087F55" w14:textId="77777777" w:rsidR="00522CDB" w:rsidRPr="00686651" w:rsidRDefault="00522CDB" w:rsidP="00F628C5">
      <w:pPr>
        <w:contextualSpacing/>
        <w:rPr>
          <w:noProof w:val="0"/>
        </w:rPr>
      </w:pPr>
    </w:p>
    <w:p w14:paraId="6E087F56" w14:textId="77777777" w:rsidR="00A13FF2" w:rsidRPr="00686651" w:rsidRDefault="00A13FF2" w:rsidP="00F628C5">
      <w:pPr>
        <w:pStyle w:val="Heading1"/>
        <w:spacing w:before="0" w:after="0"/>
        <w:contextualSpacing/>
        <w:rPr>
          <w:noProof w:val="0"/>
        </w:rPr>
      </w:pPr>
      <w:bookmarkStart w:id="73" w:name="_Toc335818901"/>
      <w:bookmarkStart w:id="74" w:name="_Toc27134610"/>
      <w:r w:rsidRPr="00686651">
        <w:rPr>
          <w:noProof w:val="0"/>
        </w:rPr>
        <w:t>Inversor Rede/Grupo</w:t>
      </w:r>
      <w:bookmarkEnd w:id="73"/>
      <w:bookmarkEnd w:id="74"/>
    </w:p>
    <w:p w14:paraId="6E087F57"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6E087F58"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6E087F59"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6E087F5A"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6E087F5B" w14:textId="77777777" w:rsidR="00A13FF2" w:rsidRPr="00686651" w:rsidRDefault="00A13FF2" w:rsidP="00F628C5">
      <w:pPr>
        <w:contextualSpacing/>
        <w:rPr>
          <w:noProof w:val="0"/>
        </w:rPr>
      </w:pPr>
    </w:p>
    <w:p w14:paraId="6E087F5C" w14:textId="77777777" w:rsidR="00A13FF2" w:rsidRPr="00686651" w:rsidRDefault="00A34075" w:rsidP="00F628C5">
      <w:pPr>
        <w:pStyle w:val="Heading1"/>
        <w:spacing w:before="0" w:after="0"/>
        <w:contextualSpacing/>
        <w:rPr>
          <w:noProof w:val="0"/>
        </w:rPr>
      </w:pPr>
      <w:bookmarkStart w:id="75" w:name="_Toc27134611"/>
      <w:r w:rsidRPr="00686651">
        <w:rPr>
          <w:noProof w:val="0"/>
        </w:rPr>
        <w:t>Ligações</w:t>
      </w:r>
      <w:r w:rsidR="00A13FF2" w:rsidRPr="00686651">
        <w:rPr>
          <w:noProof w:val="0"/>
        </w:rPr>
        <w:t xml:space="preserve"> </w:t>
      </w:r>
      <w:r w:rsidR="00BE6C8B" w:rsidRPr="00686651">
        <w:rPr>
          <w:noProof w:val="0"/>
        </w:rPr>
        <w:t>elétricas</w:t>
      </w:r>
      <w:bookmarkEnd w:id="75"/>
    </w:p>
    <w:p w14:paraId="6E087F5D"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6E087F5E"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6E087F5F"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w:t>
      </w:r>
      <w:proofErr w:type="spellStart"/>
      <w:r w:rsidRPr="00686651">
        <w:rPr>
          <w:rFonts w:cs="Arial"/>
          <w:noProof w:val="0"/>
        </w:rPr>
        <w:t>botoneira</w:t>
      </w:r>
      <w:proofErr w:type="spellEnd"/>
      <w:r w:rsidRPr="00686651">
        <w:rPr>
          <w:rFonts w:cs="Arial"/>
          <w:noProof w:val="0"/>
        </w:rPr>
        <w:t xml:space="preserve"> de corte à distância, para paragem de emergência do grupo </w:t>
      </w:r>
      <w:r w:rsidR="00BE6C8B" w:rsidRPr="00686651">
        <w:rPr>
          <w:rFonts w:cs="Arial"/>
          <w:noProof w:val="0"/>
        </w:rPr>
        <w:t>eletrogéneo</w:t>
      </w:r>
    </w:p>
    <w:p w14:paraId="6E087F60" w14:textId="77777777" w:rsidR="00522CDB" w:rsidRPr="00686651" w:rsidRDefault="00522CDB" w:rsidP="00F628C5">
      <w:pPr>
        <w:contextualSpacing/>
        <w:rPr>
          <w:noProof w:val="0"/>
        </w:rPr>
      </w:pPr>
    </w:p>
    <w:p w14:paraId="6E087F61" w14:textId="77777777" w:rsidR="00A0186A" w:rsidRPr="00686651" w:rsidRDefault="00522CDB" w:rsidP="00F628C5">
      <w:pPr>
        <w:pStyle w:val="Heading1"/>
        <w:spacing w:before="0" w:after="0"/>
        <w:contextualSpacing/>
        <w:rPr>
          <w:noProof w:val="0"/>
        </w:rPr>
      </w:pPr>
      <w:bookmarkStart w:id="76" w:name="_Toc314143661"/>
      <w:bookmarkStart w:id="77" w:name="_Toc315432773"/>
      <w:bookmarkStart w:id="78" w:name="_Toc315872327"/>
      <w:bookmarkStart w:id="79" w:name="_Toc335818902"/>
      <w:bookmarkStart w:id="80" w:name="_Toc27134612"/>
      <w:r w:rsidRPr="00686651">
        <w:rPr>
          <w:noProof w:val="0"/>
        </w:rPr>
        <w:t>D</w:t>
      </w:r>
      <w:r w:rsidR="00A0186A" w:rsidRPr="00686651">
        <w:rPr>
          <w:noProof w:val="0"/>
        </w:rPr>
        <w:t>ocumentação técnica</w:t>
      </w:r>
      <w:bookmarkEnd w:id="76"/>
      <w:bookmarkEnd w:id="77"/>
      <w:bookmarkEnd w:id="78"/>
      <w:bookmarkEnd w:id="79"/>
      <w:bookmarkEnd w:id="80"/>
    </w:p>
    <w:p w14:paraId="6E087F62" w14:textId="77777777" w:rsidR="00A0186A" w:rsidRPr="00686651" w:rsidRDefault="00A0186A" w:rsidP="002F1A55">
      <w:pPr>
        <w:rPr>
          <w:b/>
          <w:smallCaps/>
          <w:noProof w:val="0"/>
        </w:rPr>
      </w:pPr>
      <w:bookmarkStart w:id="81" w:name="_Toc335818903"/>
      <w:r w:rsidRPr="00686651">
        <w:rPr>
          <w:b/>
          <w:smallCaps/>
          <w:noProof w:val="0"/>
        </w:rPr>
        <w:t xml:space="preserve">Manual de usuário e de manutenção dos grupos </w:t>
      </w:r>
      <w:bookmarkEnd w:id="81"/>
      <w:r w:rsidR="00BE6C8B" w:rsidRPr="00686651">
        <w:rPr>
          <w:b/>
          <w:smallCaps/>
          <w:noProof w:val="0"/>
        </w:rPr>
        <w:t>eletrogéneos</w:t>
      </w:r>
    </w:p>
    <w:p w14:paraId="6E087F63" w14:textId="77777777" w:rsidR="00A0186A" w:rsidRPr="00686651" w:rsidRDefault="00A0186A" w:rsidP="00F628C5">
      <w:pPr>
        <w:contextualSpacing/>
        <w:rPr>
          <w:noProof w:val="0"/>
        </w:rPr>
      </w:pPr>
      <w:r w:rsidRPr="00686651">
        <w:rPr>
          <w:noProof w:val="0"/>
        </w:rPr>
        <w:t>O equipamento deverá ser fornecido com a seguinte documentação:</w:t>
      </w:r>
    </w:p>
    <w:p w14:paraId="6E087F64"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6E087F65"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6E087F66"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6E087F67" w14:textId="77777777" w:rsidR="00A0186A" w:rsidRPr="00BF63D3" w:rsidRDefault="00A0186A" w:rsidP="00F628C5">
      <w:pPr>
        <w:pStyle w:val="ListParagraph"/>
        <w:numPr>
          <w:ilvl w:val="0"/>
          <w:numId w:val="3"/>
        </w:numPr>
        <w:rPr>
          <w:rFonts w:cs="Arial"/>
          <w:noProof w:val="0"/>
        </w:rPr>
      </w:pPr>
      <w:r w:rsidRPr="00BF63D3">
        <w:rPr>
          <w:rFonts w:cs="Arial"/>
          <w:noProof w:val="0"/>
        </w:rPr>
        <w:t>Documentação técnica dos alternadores</w:t>
      </w:r>
      <w:r w:rsidR="00AD0DAE" w:rsidRPr="00BF63D3">
        <w:rPr>
          <w:rFonts w:cs="Arial"/>
          <w:noProof w:val="0"/>
        </w:rPr>
        <w:t>;</w:t>
      </w:r>
    </w:p>
    <w:p w14:paraId="6E087F68" w14:textId="77777777" w:rsidR="00AD0DAE" w:rsidRPr="00BF63D3" w:rsidRDefault="00AD0DAE" w:rsidP="00F628C5">
      <w:pPr>
        <w:pStyle w:val="ListParagraph"/>
        <w:numPr>
          <w:ilvl w:val="0"/>
          <w:numId w:val="3"/>
        </w:numPr>
        <w:rPr>
          <w:rFonts w:cs="Arial"/>
          <w:noProof w:val="0"/>
        </w:rPr>
      </w:pPr>
      <w:r w:rsidRPr="00BF63D3">
        <w:rPr>
          <w:rFonts w:cs="Arial"/>
          <w:noProof w:val="0"/>
        </w:rPr>
        <w:t>Des</w:t>
      </w:r>
      <w:r w:rsidR="00B178F3" w:rsidRPr="00BF63D3">
        <w:rPr>
          <w:rFonts w:cs="Arial"/>
          <w:noProof w:val="0"/>
        </w:rPr>
        <w:t>enhos técnicos dos equipamentos;</w:t>
      </w:r>
    </w:p>
    <w:p w14:paraId="6E087F69" w14:textId="77777777" w:rsidR="00B178F3" w:rsidRPr="00BF63D3" w:rsidRDefault="00B178F3" w:rsidP="00F628C5">
      <w:pPr>
        <w:pStyle w:val="ListParagraph"/>
        <w:numPr>
          <w:ilvl w:val="0"/>
          <w:numId w:val="3"/>
        </w:numPr>
        <w:rPr>
          <w:rFonts w:cs="Arial"/>
          <w:noProof w:val="0"/>
        </w:rPr>
      </w:pPr>
      <w:r w:rsidRPr="00BF63D3">
        <w:rPr>
          <w:rFonts w:cs="Arial"/>
          <w:noProof w:val="0"/>
        </w:rPr>
        <w:t>Relatório do ensaio sonoro do grupo;</w:t>
      </w:r>
    </w:p>
    <w:p w14:paraId="6E087F6A" w14:textId="77777777" w:rsidR="00F25B28" w:rsidRPr="00BF63D3" w:rsidRDefault="00B178F3" w:rsidP="00F628C5">
      <w:pPr>
        <w:pStyle w:val="ListParagraph"/>
        <w:numPr>
          <w:ilvl w:val="0"/>
          <w:numId w:val="3"/>
        </w:numPr>
        <w:rPr>
          <w:rFonts w:cs="Arial"/>
          <w:noProof w:val="0"/>
        </w:rPr>
      </w:pPr>
      <w:r w:rsidRPr="00BF63D3">
        <w:rPr>
          <w:rFonts w:cs="Arial"/>
          <w:noProof w:val="0"/>
        </w:rPr>
        <w:t>Relatório dos impactos de carga admissíveis dentro dos parâmetros de aceitação.</w:t>
      </w:r>
    </w:p>
    <w:sectPr w:rsidR="00F25B28" w:rsidRPr="00BF63D3"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3D85666"/>
    <w:lvl w:ilvl="0">
      <w:numFmt w:val="bullet"/>
      <w:lvlText w:val="*"/>
      <w:lvlJc w:val="left"/>
    </w:lvl>
  </w:abstractNum>
  <w:abstractNum w:abstractNumId="1"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A457720"/>
    <w:multiLevelType w:val="multilevel"/>
    <w:tmpl w:val="D9F63880"/>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7"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6"/>
  </w:num>
  <w:num w:numId="2">
    <w:abstractNumId w:val="4"/>
  </w:num>
  <w:num w:numId="3">
    <w:abstractNumId w:val="1"/>
  </w:num>
  <w:num w:numId="4">
    <w:abstractNumId w:val="3"/>
  </w:num>
  <w:num w:numId="5">
    <w:abstractNumId w:val="10"/>
  </w:num>
  <w:num w:numId="6">
    <w:abstractNumId w:val="11"/>
  </w:num>
  <w:num w:numId="7">
    <w:abstractNumId w:val="7"/>
  </w:num>
  <w:num w:numId="8">
    <w:abstractNumId w:val="9"/>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6"/>
  </w:num>
  <w:num w:numId="13">
    <w:abstractNumId w:val="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6"/>
  </w:num>
  <w:num w:numId="19">
    <w:abstractNumId w:val="6"/>
  </w:num>
  <w:num w:numId="20">
    <w:abstractNumId w:val="6"/>
  </w:num>
  <w:num w:numId="21">
    <w:abstractNumId w:val="2"/>
  </w:num>
  <w:num w:numId="22">
    <w:abstractNumId w:val="0"/>
    <w:lvlOverride w:ilvl="0">
      <w:lvl w:ilvl="0">
        <w:numFmt w:val="bullet"/>
        <w:lvlText w:val=""/>
        <w:legacy w:legacy="1" w:legacySpace="0" w:legacyIndent="0"/>
        <w:lvlJc w:val="left"/>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0186A"/>
    <w:rsid w:val="000011C8"/>
    <w:rsid w:val="00013180"/>
    <w:rsid w:val="000433DA"/>
    <w:rsid w:val="00051053"/>
    <w:rsid w:val="00075D57"/>
    <w:rsid w:val="0008705C"/>
    <w:rsid w:val="00090AD5"/>
    <w:rsid w:val="00093D9F"/>
    <w:rsid w:val="000D6EC4"/>
    <w:rsid w:val="000E14DE"/>
    <w:rsid w:val="00103842"/>
    <w:rsid w:val="00145C9D"/>
    <w:rsid w:val="00162952"/>
    <w:rsid w:val="0016472D"/>
    <w:rsid w:val="0016625B"/>
    <w:rsid w:val="001A0456"/>
    <w:rsid w:val="001A4303"/>
    <w:rsid w:val="001B5C50"/>
    <w:rsid w:val="001F5C29"/>
    <w:rsid w:val="001F7211"/>
    <w:rsid w:val="00205D63"/>
    <w:rsid w:val="00205EE5"/>
    <w:rsid w:val="00243F16"/>
    <w:rsid w:val="00247BFF"/>
    <w:rsid w:val="00256005"/>
    <w:rsid w:val="002810B6"/>
    <w:rsid w:val="0029148C"/>
    <w:rsid w:val="00291C2A"/>
    <w:rsid w:val="002951F1"/>
    <w:rsid w:val="002A061B"/>
    <w:rsid w:val="002A7594"/>
    <w:rsid w:val="002B4BAD"/>
    <w:rsid w:val="002B75B7"/>
    <w:rsid w:val="002C0554"/>
    <w:rsid w:val="002E1114"/>
    <w:rsid w:val="002E70F8"/>
    <w:rsid w:val="002F1A55"/>
    <w:rsid w:val="0031179E"/>
    <w:rsid w:val="00342A6A"/>
    <w:rsid w:val="00351873"/>
    <w:rsid w:val="003666D8"/>
    <w:rsid w:val="00375855"/>
    <w:rsid w:val="003B3225"/>
    <w:rsid w:val="003C1C60"/>
    <w:rsid w:val="003D10D9"/>
    <w:rsid w:val="003E3C80"/>
    <w:rsid w:val="003E432F"/>
    <w:rsid w:val="003E50E5"/>
    <w:rsid w:val="004038C1"/>
    <w:rsid w:val="00422916"/>
    <w:rsid w:val="00436A6C"/>
    <w:rsid w:val="00450CEB"/>
    <w:rsid w:val="004707B9"/>
    <w:rsid w:val="00481321"/>
    <w:rsid w:val="0048371C"/>
    <w:rsid w:val="00490E19"/>
    <w:rsid w:val="004A7BB1"/>
    <w:rsid w:val="004B097D"/>
    <w:rsid w:val="004B53EA"/>
    <w:rsid w:val="004C7AF0"/>
    <w:rsid w:val="004D0838"/>
    <w:rsid w:val="004D18CD"/>
    <w:rsid w:val="004D6831"/>
    <w:rsid w:val="004D6AB7"/>
    <w:rsid w:val="00522CDB"/>
    <w:rsid w:val="00526716"/>
    <w:rsid w:val="00547252"/>
    <w:rsid w:val="00560F24"/>
    <w:rsid w:val="00561160"/>
    <w:rsid w:val="00561F2D"/>
    <w:rsid w:val="00574C8E"/>
    <w:rsid w:val="005A096B"/>
    <w:rsid w:val="005A35EF"/>
    <w:rsid w:val="005B401C"/>
    <w:rsid w:val="005B5DF7"/>
    <w:rsid w:val="005C43ED"/>
    <w:rsid w:val="005D4607"/>
    <w:rsid w:val="005D4F2F"/>
    <w:rsid w:val="006165E4"/>
    <w:rsid w:val="006213DD"/>
    <w:rsid w:val="0063321E"/>
    <w:rsid w:val="00650D9D"/>
    <w:rsid w:val="00654075"/>
    <w:rsid w:val="00654CF8"/>
    <w:rsid w:val="006550E0"/>
    <w:rsid w:val="00671F20"/>
    <w:rsid w:val="006732F5"/>
    <w:rsid w:val="00686651"/>
    <w:rsid w:val="006879D7"/>
    <w:rsid w:val="006911BB"/>
    <w:rsid w:val="0069780D"/>
    <w:rsid w:val="006A30C4"/>
    <w:rsid w:val="006C489F"/>
    <w:rsid w:val="006D1A21"/>
    <w:rsid w:val="006D32C8"/>
    <w:rsid w:val="006D6D9A"/>
    <w:rsid w:val="006E4519"/>
    <w:rsid w:val="006F3C83"/>
    <w:rsid w:val="006F6BB1"/>
    <w:rsid w:val="0070369B"/>
    <w:rsid w:val="00712AAC"/>
    <w:rsid w:val="007216A2"/>
    <w:rsid w:val="00730E3C"/>
    <w:rsid w:val="00733440"/>
    <w:rsid w:val="00734178"/>
    <w:rsid w:val="007662FE"/>
    <w:rsid w:val="00784F5B"/>
    <w:rsid w:val="00794207"/>
    <w:rsid w:val="00795670"/>
    <w:rsid w:val="007A43BC"/>
    <w:rsid w:val="007B0096"/>
    <w:rsid w:val="007C35A3"/>
    <w:rsid w:val="007D1A8C"/>
    <w:rsid w:val="007D44AC"/>
    <w:rsid w:val="007F0D37"/>
    <w:rsid w:val="007F40C3"/>
    <w:rsid w:val="007F48E9"/>
    <w:rsid w:val="00805EAA"/>
    <w:rsid w:val="008203DB"/>
    <w:rsid w:val="008257BE"/>
    <w:rsid w:val="0084310D"/>
    <w:rsid w:val="008440E6"/>
    <w:rsid w:val="00862917"/>
    <w:rsid w:val="008708B5"/>
    <w:rsid w:val="00871EA5"/>
    <w:rsid w:val="008A5E82"/>
    <w:rsid w:val="008C6EF2"/>
    <w:rsid w:val="008D5E4C"/>
    <w:rsid w:val="008E0073"/>
    <w:rsid w:val="008F14AF"/>
    <w:rsid w:val="008F5675"/>
    <w:rsid w:val="00911A14"/>
    <w:rsid w:val="00916A72"/>
    <w:rsid w:val="00922240"/>
    <w:rsid w:val="00924CA8"/>
    <w:rsid w:val="00955C5E"/>
    <w:rsid w:val="00986D96"/>
    <w:rsid w:val="009A7248"/>
    <w:rsid w:val="009B1463"/>
    <w:rsid w:val="009C769D"/>
    <w:rsid w:val="009F6CA2"/>
    <w:rsid w:val="00A0186A"/>
    <w:rsid w:val="00A0563A"/>
    <w:rsid w:val="00A121DC"/>
    <w:rsid w:val="00A13FF2"/>
    <w:rsid w:val="00A34075"/>
    <w:rsid w:val="00A4557B"/>
    <w:rsid w:val="00A53052"/>
    <w:rsid w:val="00A54C60"/>
    <w:rsid w:val="00A570DC"/>
    <w:rsid w:val="00A576C9"/>
    <w:rsid w:val="00A6294F"/>
    <w:rsid w:val="00A6415B"/>
    <w:rsid w:val="00A96C48"/>
    <w:rsid w:val="00AC0C28"/>
    <w:rsid w:val="00AC68A0"/>
    <w:rsid w:val="00AD0DAE"/>
    <w:rsid w:val="00AE3BA3"/>
    <w:rsid w:val="00AF281A"/>
    <w:rsid w:val="00AF338F"/>
    <w:rsid w:val="00B0227D"/>
    <w:rsid w:val="00B02882"/>
    <w:rsid w:val="00B043F6"/>
    <w:rsid w:val="00B12E2C"/>
    <w:rsid w:val="00B178F3"/>
    <w:rsid w:val="00B20662"/>
    <w:rsid w:val="00B2711B"/>
    <w:rsid w:val="00B33717"/>
    <w:rsid w:val="00B64E12"/>
    <w:rsid w:val="00B82278"/>
    <w:rsid w:val="00B87666"/>
    <w:rsid w:val="00B90B7A"/>
    <w:rsid w:val="00BB1450"/>
    <w:rsid w:val="00BB21C8"/>
    <w:rsid w:val="00BB7A7D"/>
    <w:rsid w:val="00BD3B7E"/>
    <w:rsid w:val="00BE3391"/>
    <w:rsid w:val="00BE6C8B"/>
    <w:rsid w:val="00BF2E1F"/>
    <w:rsid w:val="00BF63D3"/>
    <w:rsid w:val="00C019AA"/>
    <w:rsid w:val="00C03EEA"/>
    <w:rsid w:val="00C21504"/>
    <w:rsid w:val="00C36F1A"/>
    <w:rsid w:val="00C538CD"/>
    <w:rsid w:val="00C640CC"/>
    <w:rsid w:val="00CC2622"/>
    <w:rsid w:val="00CC793E"/>
    <w:rsid w:val="00CE5451"/>
    <w:rsid w:val="00CF4536"/>
    <w:rsid w:val="00D127ED"/>
    <w:rsid w:val="00D22929"/>
    <w:rsid w:val="00D26738"/>
    <w:rsid w:val="00D53E58"/>
    <w:rsid w:val="00D60454"/>
    <w:rsid w:val="00D80704"/>
    <w:rsid w:val="00D94804"/>
    <w:rsid w:val="00DA31C8"/>
    <w:rsid w:val="00DB0F45"/>
    <w:rsid w:val="00DD05F1"/>
    <w:rsid w:val="00DD0D8E"/>
    <w:rsid w:val="00DF5AB8"/>
    <w:rsid w:val="00E00CD6"/>
    <w:rsid w:val="00E02700"/>
    <w:rsid w:val="00E07493"/>
    <w:rsid w:val="00E20FB4"/>
    <w:rsid w:val="00E22E35"/>
    <w:rsid w:val="00E767D3"/>
    <w:rsid w:val="00E80459"/>
    <w:rsid w:val="00EA613F"/>
    <w:rsid w:val="00ED247A"/>
    <w:rsid w:val="00EE0C53"/>
    <w:rsid w:val="00F047A5"/>
    <w:rsid w:val="00F06BA0"/>
    <w:rsid w:val="00F25B28"/>
    <w:rsid w:val="00F461C2"/>
    <w:rsid w:val="00F55C0D"/>
    <w:rsid w:val="00F628C5"/>
    <w:rsid w:val="00F73B2B"/>
    <w:rsid w:val="00F93310"/>
    <w:rsid w:val="00F97BD5"/>
    <w:rsid w:val="00FA0799"/>
    <w:rsid w:val="00FA2336"/>
    <w:rsid w:val="00FD449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11"/>
    <o:shapelayout v:ext="edit">
      <o:idmap v:ext="edit" data="1"/>
    </o:shapelayout>
  </w:shapeDefaults>
  <w:decimalSymbol w:val="."/>
  <w:listSeparator w:val=";"/>
  <w14:docId w14:val="6E087D6A"/>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2E70F8"/>
    <w:pPr>
      <w:keepNext/>
      <w:numPr>
        <w:ilvl w:val="1"/>
        <w:numId w:val="4"/>
      </w:numPr>
      <w:spacing w:before="120" w:after="120"/>
      <w:outlineLvl w:val="1"/>
    </w:pPr>
    <w:rPr>
      <w:rFonts w:cs="Arial"/>
      <w:b/>
      <w:iCs/>
      <w:color w:val="000000"/>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2E70F8"/>
    <w:rPr>
      <w:rFonts w:ascii="Arial" w:eastAsia="Times New Roman" w:hAnsi="Arial" w:cs="Arial"/>
      <w:b/>
      <w:iCs/>
      <w:noProof/>
      <w:color w:val="000000"/>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669670">
      <w:bodyDiv w:val="1"/>
      <w:marLeft w:val="0"/>
      <w:marRight w:val="0"/>
      <w:marTop w:val="0"/>
      <w:marBottom w:val="0"/>
      <w:divBdr>
        <w:top w:val="none" w:sz="0" w:space="0" w:color="auto"/>
        <w:left w:val="none" w:sz="0" w:space="0" w:color="auto"/>
        <w:bottom w:val="none" w:sz="0" w:space="0" w:color="auto"/>
        <w:right w:val="none" w:sz="0" w:space="0" w:color="auto"/>
      </w:divBdr>
    </w:div>
    <w:div w:id="186694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G"/><Relationship Id="rId5" Type="http://schemas.openxmlformats.org/officeDocument/2006/relationships/numbering" Target="numbering.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70EC3F-54E4-49AF-BB87-B482EA90B995}">
  <ds:schemaRefs>
    <ds:schemaRef ds:uri="http://schemas.microsoft.com/sharepoint/v3/contenttype/forms"/>
  </ds:schemaRefs>
</ds:datastoreItem>
</file>

<file path=customXml/itemProps2.xml><?xml version="1.0" encoding="utf-8"?>
<ds:datastoreItem xmlns:ds="http://schemas.openxmlformats.org/officeDocument/2006/customXml" ds:itemID="{FA097270-837E-4FEC-81EC-972C077442A6}">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EE5F360C-03B8-4A9E-8DA6-556D3D40A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5B72DBB-DFCB-4986-A5B4-1551665E0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1696</TotalTime>
  <Pages>12</Pages>
  <Words>3266</Words>
  <Characters>18621</Characters>
  <Application>Microsoft Office Word</Application>
  <DocSecurity>0</DocSecurity>
  <Lines>155</Lines>
  <Paragraphs>43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107</cp:revision>
  <cp:lastPrinted>2014-08-14T14:15:00Z</cp:lastPrinted>
  <dcterms:created xsi:type="dcterms:W3CDTF">2012-02-01T15:10:00Z</dcterms:created>
  <dcterms:modified xsi:type="dcterms:W3CDTF">2020-02-10T12:59:00Z</dcterms:modified>
</cp:coreProperties>
</file>